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54" w:rsidRPr="00E8236E" w:rsidRDefault="00902054" w:rsidP="0090205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902054" w:rsidRPr="00E8236E" w:rsidTr="008A4B51">
        <w:tc>
          <w:tcPr>
            <w:tcW w:w="4111" w:type="dxa"/>
          </w:tcPr>
          <w:p w:rsidR="00902054" w:rsidRPr="00E8236E" w:rsidRDefault="00902054" w:rsidP="00902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02054" w:rsidRPr="00E8236E" w:rsidRDefault="00902054" w:rsidP="00902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902054" w:rsidRPr="00E8236E" w:rsidRDefault="00902054" w:rsidP="00902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ПРИДОЛИННЫЙ СЕЛЬСОВЕТ  </w:t>
            </w:r>
          </w:p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ТАШЛИНСКОГО РАЙОНА </w:t>
            </w:r>
          </w:p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ОРЕНБУРГСКОЙ ОБЛАСТИ </w:t>
            </w: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054" w:rsidRPr="00E8236E" w:rsidRDefault="00902054" w:rsidP="009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54" w:rsidRPr="00E8236E" w:rsidRDefault="00902054" w:rsidP="009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3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</w:tbl>
    <w:p w:rsidR="00902054" w:rsidRPr="00E8236E" w:rsidRDefault="00902054" w:rsidP="00902054">
      <w:pPr>
        <w:pStyle w:val="2"/>
        <w:ind w:right="0"/>
        <w:rPr>
          <w:b/>
          <w:bCs/>
          <w:sz w:val="24"/>
          <w:szCs w:val="24"/>
        </w:rPr>
      </w:pPr>
    </w:p>
    <w:p w:rsidR="00902054" w:rsidRPr="00E8236E" w:rsidRDefault="00902054" w:rsidP="00902054">
      <w:pPr>
        <w:pStyle w:val="2"/>
        <w:ind w:right="0"/>
        <w:rPr>
          <w:b/>
          <w:bCs/>
          <w:sz w:val="24"/>
          <w:szCs w:val="24"/>
        </w:rPr>
      </w:pPr>
    </w:p>
    <w:p w:rsidR="00902054" w:rsidRPr="00E8236E" w:rsidRDefault="00902054" w:rsidP="00902054">
      <w:pPr>
        <w:pStyle w:val="2"/>
        <w:ind w:right="0"/>
        <w:rPr>
          <w:b/>
          <w:bCs/>
          <w:sz w:val="24"/>
          <w:szCs w:val="24"/>
        </w:rPr>
      </w:pPr>
    </w:p>
    <w:p w:rsidR="00902054" w:rsidRPr="00E8236E" w:rsidRDefault="00902054" w:rsidP="00902054">
      <w:pPr>
        <w:pStyle w:val="2"/>
        <w:ind w:right="0"/>
        <w:rPr>
          <w:b/>
          <w:bCs/>
          <w:sz w:val="24"/>
          <w:szCs w:val="24"/>
        </w:rPr>
      </w:pPr>
    </w:p>
    <w:p w:rsidR="00902054" w:rsidRPr="00E8236E" w:rsidRDefault="00902054" w:rsidP="00902054">
      <w:pPr>
        <w:pStyle w:val="2"/>
        <w:ind w:right="0"/>
        <w:rPr>
          <w:b/>
          <w:bCs/>
          <w:sz w:val="24"/>
          <w:szCs w:val="24"/>
        </w:rPr>
      </w:pPr>
    </w:p>
    <w:p w:rsidR="00902054" w:rsidRPr="00E8236E" w:rsidRDefault="00902054" w:rsidP="00902054">
      <w:pPr>
        <w:pStyle w:val="2"/>
        <w:ind w:right="0"/>
        <w:rPr>
          <w:b/>
          <w:bCs/>
          <w:sz w:val="24"/>
          <w:szCs w:val="24"/>
        </w:rPr>
      </w:pPr>
    </w:p>
    <w:p w:rsidR="00902054" w:rsidRPr="00E8236E" w:rsidRDefault="00902054" w:rsidP="00902054">
      <w:pPr>
        <w:pStyle w:val="2"/>
        <w:ind w:right="0"/>
        <w:rPr>
          <w:b/>
          <w:bCs/>
          <w:sz w:val="24"/>
          <w:szCs w:val="24"/>
        </w:rPr>
      </w:pPr>
    </w:p>
    <w:p w:rsidR="00902054" w:rsidRPr="00E8236E" w:rsidRDefault="00902054" w:rsidP="00902054">
      <w:pPr>
        <w:pStyle w:val="2"/>
        <w:ind w:right="0"/>
        <w:rPr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694"/>
        <w:gridCol w:w="471"/>
        <w:gridCol w:w="1444"/>
        <w:gridCol w:w="141"/>
      </w:tblGrid>
      <w:tr w:rsidR="00902054" w:rsidRPr="00E8236E" w:rsidTr="008A4B51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>31.05.2016г.</w:t>
            </w:r>
          </w:p>
        </w:tc>
        <w:tc>
          <w:tcPr>
            <w:tcW w:w="471" w:type="dxa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2054" w:rsidRPr="00E8236E" w:rsidRDefault="00902054" w:rsidP="009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54" w:rsidRPr="00E8236E" w:rsidRDefault="00902054" w:rsidP="009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>22-п</w:t>
            </w:r>
          </w:p>
        </w:tc>
      </w:tr>
      <w:tr w:rsidR="00902054" w:rsidRPr="00E8236E" w:rsidTr="008A4B51">
        <w:tc>
          <w:tcPr>
            <w:tcW w:w="4111" w:type="dxa"/>
            <w:gridSpan w:val="5"/>
          </w:tcPr>
          <w:p w:rsidR="00902054" w:rsidRPr="00E8236E" w:rsidRDefault="00902054" w:rsidP="00902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b/>
                <w:sz w:val="24"/>
                <w:szCs w:val="24"/>
              </w:rPr>
              <w:t>п. Придолинный</w:t>
            </w:r>
          </w:p>
        </w:tc>
      </w:tr>
    </w:tbl>
    <w:p w:rsidR="00902054" w:rsidRPr="00E8236E" w:rsidRDefault="00902054" w:rsidP="009020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054" w:rsidRPr="00E8236E" w:rsidRDefault="00902054" w:rsidP="00902054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</w:t>
      </w:r>
    </w:p>
    <w:p w:rsidR="00E8236E" w:rsidRPr="00E8236E" w:rsidRDefault="00902054" w:rsidP="00902054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к служебному поведению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E8236E" w:rsidRPr="00E8236E" w:rsidRDefault="00902054" w:rsidP="00902054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служащих администрации МО </w:t>
      </w:r>
    </w:p>
    <w:p w:rsidR="00E8236E" w:rsidRPr="00E8236E" w:rsidRDefault="00902054" w:rsidP="00902054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Придолинный сельсовет Ташлинского</w:t>
      </w:r>
    </w:p>
    <w:p w:rsidR="00E8236E" w:rsidRPr="00E8236E" w:rsidRDefault="00902054" w:rsidP="00902054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 </w:t>
      </w:r>
    </w:p>
    <w:p w:rsidR="00902054" w:rsidRPr="00E8236E" w:rsidRDefault="00902054" w:rsidP="00902054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</w:p>
    <w:p w:rsidR="00902054" w:rsidRPr="00E8236E" w:rsidRDefault="00902054" w:rsidP="00902054">
      <w:pPr>
        <w:pStyle w:val="1"/>
        <w:shd w:val="clear" w:color="auto" w:fill="auto"/>
        <w:spacing w:after="0" w:line="240" w:lineRule="auto"/>
        <w:ind w:firstLine="689"/>
        <w:contextualSpacing/>
        <w:jc w:val="both"/>
        <w:rPr>
          <w:sz w:val="24"/>
          <w:szCs w:val="24"/>
        </w:rPr>
      </w:pPr>
    </w:p>
    <w:p w:rsidR="00902054" w:rsidRPr="00E8236E" w:rsidRDefault="00902054" w:rsidP="00902054">
      <w:pPr>
        <w:pStyle w:val="1"/>
        <w:shd w:val="clear" w:color="auto" w:fill="auto"/>
        <w:spacing w:after="0" w:line="240" w:lineRule="auto"/>
        <w:ind w:firstLine="689"/>
        <w:contextualSpacing/>
        <w:jc w:val="both"/>
        <w:rPr>
          <w:sz w:val="24"/>
          <w:szCs w:val="24"/>
        </w:rPr>
      </w:pPr>
      <w:proofErr w:type="gramStart"/>
      <w:r w:rsidRPr="00E8236E">
        <w:rPr>
          <w:sz w:val="24"/>
          <w:szCs w:val="24"/>
        </w:rPr>
        <w:t>В соответствии с Федеральными законами от 25.12.2008г.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01.07.2010г.  № 821 (в ред. От 22.12.2015г.) «О комиссиях по соблюдению требований к служебному поведению федеральных государственных служащих и урегулированию конфликта интересов», Законом Оренбургской области  № 2369/497-</w:t>
      </w:r>
      <w:r w:rsidRPr="00E8236E">
        <w:rPr>
          <w:sz w:val="24"/>
          <w:szCs w:val="24"/>
          <w:lang w:val="en-US"/>
        </w:rPr>
        <w:t>IV</w:t>
      </w:r>
      <w:r w:rsidRPr="00E8236E">
        <w:rPr>
          <w:sz w:val="24"/>
          <w:szCs w:val="24"/>
        </w:rPr>
        <w:t>-ОЗ от 15.09.2008г. «О профилактике коррупции</w:t>
      </w:r>
      <w:proofErr w:type="gramEnd"/>
      <w:r w:rsidRPr="00E8236E">
        <w:rPr>
          <w:sz w:val="24"/>
          <w:szCs w:val="24"/>
        </w:rPr>
        <w:t xml:space="preserve"> в Оренбургской области», Законом Оренбургской области  № 1611/339-</w:t>
      </w:r>
      <w:r w:rsidRPr="00E8236E">
        <w:rPr>
          <w:sz w:val="24"/>
          <w:szCs w:val="24"/>
          <w:lang w:val="en-US"/>
        </w:rPr>
        <w:t>IV</w:t>
      </w:r>
      <w:r w:rsidRPr="00E8236E">
        <w:rPr>
          <w:sz w:val="24"/>
          <w:szCs w:val="24"/>
        </w:rPr>
        <w:t>-ОЗ от 10.10.2007г. «О муниципальной службе в Оренбургской области»,   руководствуясь Уставом МО Придолинный сельсовет Ташлинского района Оренбургской области:</w:t>
      </w:r>
    </w:p>
    <w:p w:rsidR="00902054" w:rsidRPr="00E8236E" w:rsidRDefault="00902054" w:rsidP="00902054">
      <w:pPr>
        <w:pStyle w:val="1"/>
        <w:shd w:val="clear" w:color="auto" w:fill="auto"/>
        <w:spacing w:after="0" w:line="240" w:lineRule="auto"/>
        <w:ind w:firstLine="198"/>
        <w:contextualSpacing/>
        <w:jc w:val="both"/>
        <w:rPr>
          <w:sz w:val="24"/>
          <w:szCs w:val="24"/>
        </w:rPr>
      </w:pPr>
    </w:p>
    <w:p w:rsidR="00902054" w:rsidRPr="00E8236E" w:rsidRDefault="00902054" w:rsidP="00902054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689"/>
        <w:contextualSpacing/>
        <w:jc w:val="both"/>
        <w:rPr>
          <w:sz w:val="24"/>
          <w:szCs w:val="24"/>
        </w:rPr>
      </w:pPr>
      <w:r w:rsidRPr="00E8236E">
        <w:rPr>
          <w:sz w:val="24"/>
          <w:szCs w:val="24"/>
        </w:rPr>
        <w:t>Утвердить Положение 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согласно Приложению № 1.</w:t>
      </w:r>
    </w:p>
    <w:p w:rsidR="00902054" w:rsidRPr="00E8236E" w:rsidRDefault="00902054" w:rsidP="00902054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689"/>
        <w:contextualSpacing/>
        <w:jc w:val="both"/>
        <w:rPr>
          <w:sz w:val="24"/>
          <w:szCs w:val="24"/>
        </w:rPr>
      </w:pPr>
      <w:r w:rsidRPr="00E8236E">
        <w:rPr>
          <w:sz w:val="24"/>
          <w:szCs w:val="24"/>
        </w:rPr>
        <w:t>Образовать комиссию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и утвердить состав комиссии согласно Приложению № 2.</w:t>
      </w:r>
    </w:p>
    <w:p w:rsidR="00902054" w:rsidRPr="00E8236E" w:rsidRDefault="00902054" w:rsidP="00902054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689"/>
        <w:contextualSpacing/>
        <w:jc w:val="both"/>
        <w:rPr>
          <w:sz w:val="24"/>
          <w:szCs w:val="24"/>
        </w:rPr>
      </w:pPr>
      <w:r w:rsidRPr="00E8236E">
        <w:rPr>
          <w:sz w:val="24"/>
          <w:szCs w:val="24"/>
        </w:rPr>
        <w:t>Постановление администрации МО Придолинный сельсовет Ташлинского района Оренбургской области от 22.03.2012г. № 13-п «Об утверждении комиссии по соблюдению требований к служебному поведению муниципальных служащих и урегулированию конфликта интересов», считать утратившим силу.</w:t>
      </w:r>
    </w:p>
    <w:p w:rsidR="00902054" w:rsidRPr="00E8236E" w:rsidRDefault="00902054" w:rsidP="0090205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3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236E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 </w:t>
      </w:r>
    </w:p>
    <w:p w:rsidR="00902054" w:rsidRPr="00E8236E" w:rsidRDefault="00902054" w:rsidP="0090205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подписания.</w:t>
      </w:r>
    </w:p>
    <w:p w:rsidR="00902054" w:rsidRPr="00E8236E" w:rsidRDefault="00902054" w:rsidP="00902054">
      <w:pPr>
        <w:pStyle w:val="21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902054" w:rsidRPr="00E8236E" w:rsidRDefault="00902054" w:rsidP="00902054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902054" w:rsidRPr="00E8236E" w:rsidRDefault="00902054" w:rsidP="00902054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образования                                                                            Д.М.Горбунова</w:t>
      </w:r>
    </w:p>
    <w:p w:rsidR="00902054" w:rsidRPr="00E8236E" w:rsidRDefault="00902054" w:rsidP="00902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в дело.</w:t>
      </w:r>
    </w:p>
    <w:p w:rsidR="00902054" w:rsidRPr="00E8236E" w:rsidRDefault="00E8236E" w:rsidP="00E8236E">
      <w:pPr>
        <w:pStyle w:val="1"/>
        <w:shd w:val="clear" w:color="auto" w:fill="auto"/>
        <w:spacing w:after="0" w:line="240" w:lineRule="auto"/>
        <w:ind w:firstLine="5245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902054" w:rsidRPr="00E8236E">
        <w:rPr>
          <w:sz w:val="24"/>
          <w:szCs w:val="24"/>
        </w:rPr>
        <w:t xml:space="preserve">риложение № 1 </w:t>
      </w:r>
    </w:p>
    <w:p w:rsidR="00902054" w:rsidRPr="00E8236E" w:rsidRDefault="00902054" w:rsidP="00E823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02054" w:rsidRPr="00E8236E" w:rsidRDefault="00902054" w:rsidP="00E823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от «31» мая 2016  № 22-п</w:t>
      </w:r>
    </w:p>
    <w:p w:rsidR="00902054" w:rsidRPr="00E8236E" w:rsidRDefault="00902054" w:rsidP="009020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ПОЛОЖЕНИЕ</w:t>
      </w:r>
    </w:p>
    <w:p w:rsidR="00902054" w:rsidRPr="00E8236E" w:rsidRDefault="00902054" w:rsidP="0090205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</w:t>
      </w:r>
    </w:p>
    <w:p w:rsidR="00902054" w:rsidRPr="00E8236E" w:rsidRDefault="00902054" w:rsidP="009020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муниципальных служащих администрации МО Придолинный сельсовет Ташлинского района Оренбургской области и урегулированию конфликта интересов</w:t>
      </w:r>
    </w:p>
    <w:p w:rsidR="00902054" w:rsidRPr="00E8236E" w:rsidRDefault="00902054" w:rsidP="009020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(далее </w:t>
      </w:r>
      <w:r w:rsidRPr="00E8236E">
        <w:rPr>
          <w:rFonts w:ascii="Times New Roman" w:hAnsi="Times New Roman" w:cs="Times New Roman"/>
          <w:sz w:val="24"/>
          <w:szCs w:val="24"/>
        </w:rPr>
        <w:sym w:font="Symbol" w:char="002D"/>
      </w:r>
      <w:r w:rsidRPr="00E8236E">
        <w:rPr>
          <w:rFonts w:ascii="Times New Roman" w:hAnsi="Times New Roman" w:cs="Times New Roman"/>
          <w:sz w:val="24"/>
          <w:szCs w:val="24"/>
        </w:rPr>
        <w:t xml:space="preserve"> комиссия), образуемой в администрации МО Придолинный сельсовет Ташлинского района Оренбургской области (далее </w:t>
      </w:r>
      <w:r w:rsidRPr="00E8236E">
        <w:rPr>
          <w:rFonts w:ascii="Times New Roman" w:hAnsi="Times New Roman" w:cs="Times New Roman"/>
          <w:sz w:val="24"/>
          <w:szCs w:val="24"/>
        </w:rPr>
        <w:sym w:font="Symbol" w:char="002D"/>
      </w:r>
      <w:r w:rsidRPr="00E8236E">
        <w:rPr>
          <w:rFonts w:ascii="Times New Roman" w:hAnsi="Times New Roman" w:cs="Times New Roman"/>
          <w:sz w:val="24"/>
          <w:szCs w:val="24"/>
        </w:rPr>
        <w:t xml:space="preserve"> администрация) в соответствии с Федеральными законами от 25.12.2008г. № 273-ФЗ «О противодействии коррупции», от 02.03.2007 № 25-ФЗ «О муниципальной службе</w:t>
      </w:r>
      <w:proofErr w:type="gramEnd"/>
      <w:r w:rsidRPr="00E82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>в Российской Федерации», Указом Президента Российской Федерации от 01.07.2010г.  № 821 (в ред. От 22.12.2015г.) «О комиссиях по соблюдению требований к служебному поведению федеральных государственных служащих и урегулированию конфликта интересов», Законом Оренбургской области  № 2369/497-</w:t>
      </w:r>
      <w:r w:rsidRPr="00E823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8236E">
        <w:rPr>
          <w:rFonts w:ascii="Times New Roman" w:hAnsi="Times New Roman" w:cs="Times New Roman"/>
          <w:sz w:val="24"/>
          <w:szCs w:val="24"/>
        </w:rPr>
        <w:t>-ОЗ от 15.09.2008г. «О профилактике коррупции в Оренбургской области», Законом Оренбургской области  № 1611/339-</w:t>
      </w:r>
      <w:r w:rsidRPr="00E823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8236E">
        <w:rPr>
          <w:rFonts w:ascii="Times New Roman" w:hAnsi="Times New Roman" w:cs="Times New Roman"/>
          <w:sz w:val="24"/>
          <w:szCs w:val="24"/>
        </w:rPr>
        <w:t>-ОЗ от 10.10.2007г. «О муниципальной службе в Оренбургской области».</w:t>
      </w:r>
      <w:proofErr w:type="gramEnd"/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правовыми актами Оренбургской области, а также разработанным в соответствии с ними настоящим Положением.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1.3. Основной задачей комиссии является содействие администрации: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36E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администрации (далее </w:t>
      </w:r>
      <w:r w:rsidRPr="00E8236E">
        <w:rPr>
          <w:rFonts w:ascii="Times New Roman" w:hAnsi="Times New Roman" w:cs="Times New Roman"/>
          <w:sz w:val="24"/>
          <w:szCs w:val="24"/>
        </w:rPr>
        <w:sym w:font="Symbol" w:char="002D"/>
      </w:r>
      <w:r w:rsidRPr="00E8236E">
        <w:rPr>
          <w:rFonts w:ascii="Times New Roman" w:hAnsi="Times New Roman" w:cs="Times New Roman"/>
          <w:sz w:val="24"/>
          <w:szCs w:val="24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25.12.2008г. № 273-ФЗ «О противодействии коррупции», другими федеральными законами (далее </w:t>
      </w:r>
      <w:r w:rsidRPr="00E8236E">
        <w:rPr>
          <w:rFonts w:ascii="Times New Roman" w:hAnsi="Times New Roman" w:cs="Times New Roman"/>
          <w:sz w:val="24"/>
          <w:szCs w:val="24"/>
        </w:rPr>
        <w:sym w:font="Symbol" w:char="002D"/>
      </w:r>
      <w:r w:rsidRPr="00E8236E">
        <w:rPr>
          <w:rFonts w:ascii="Times New Roman" w:hAnsi="Times New Roman" w:cs="Times New Roman"/>
          <w:sz w:val="24"/>
          <w:szCs w:val="24"/>
        </w:rPr>
        <w:t xml:space="preserve"> требования к служебному поведению и (или) требования об урегулировании конфликта интересов);</w:t>
      </w:r>
      <w:proofErr w:type="gramEnd"/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б) в осуществлении в администрации мер по предупреждению коррупции.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2. Состав комиссии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2.1.</w:t>
      </w:r>
      <w:r w:rsidRPr="00E8236E">
        <w:rPr>
          <w:rFonts w:ascii="Times New Roman" w:hAnsi="Times New Roman" w:cs="Times New Roman"/>
          <w:sz w:val="24"/>
          <w:szCs w:val="24"/>
        </w:rPr>
        <w:tab/>
        <w:t>Комиссия образуется нормативным правовым актом администрации.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Указанным актом утверждается состав комиссии и порядок ее работы.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Pr="00E8236E">
        <w:rPr>
          <w:rFonts w:ascii="Times New Roman" w:hAnsi="Times New Roman" w:cs="Times New Roman"/>
          <w:bCs/>
          <w:sz w:val="24"/>
          <w:szCs w:val="24"/>
        </w:rPr>
        <w:tab/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E8236E">
        <w:rPr>
          <w:rFonts w:ascii="Times New Roman" w:hAnsi="Times New Roman" w:cs="Times New Roman"/>
          <w:sz w:val="24"/>
          <w:szCs w:val="24"/>
        </w:rPr>
        <w:tab/>
        <w:t>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2.4. В заседаниях комиссии с правом совещательного голоса участвуют: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комиссии муниципальный служащий, замещающий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2.6.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3.1. Основаниями для проведения заседания комиссии являются: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а) представление главой администрации материалов проверки, свидетельствующих: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36E">
        <w:rPr>
          <w:rFonts w:ascii="Times New Roman" w:hAnsi="Times New Roman" w:cs="Times New Roman"/>
          <w:sz w:val="24"/>
          <w:szCs w:val="24"/>
        </w:rPr>
        <w:t>б) поступившее специалисту, ответственному за ведение кадровой работы:</w:t>
      </w:r>
      <w:proofErr w:type="gramEnd"/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36E">
        <w:rPr>
          <w:rFonts w:ascii="Times New Roman" w:hAnsi="Times New Roman" w:cs="Times New Roman"/>
          <w:sz w:val="24"/>
          <w:szCs w:val="24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E8236E">
        <w:rPr>
          <w:rFonts w:ascii="Times New Roman" w:hAnsi="Times New Roman" w:cs="Times New Roman"/>
          <w:sz w:val="24"/>
          <w:szCs w:val="24"/>
        </w:rPr>
        <w:t xml:space="preserve"> увольнения с муниципальной </w:t>
      </w:r>
      <w:r w:rsidRPr="00E8236E">
        <w:rPr>
          <w:rFonts w:ascii="Times New Roman" w:hAnsi="Times New Roman" w:cs="Times New Roman"/>
          <w:sz w:val="24"/>
          <w:szCs w:val="24"/>
        </w:rPr>
        <w:lastRenderedPageBreak/>
        <w:t>службы;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902054" w:rsidRPr="00E8236E" w:rsidRDefault="00902054" w:rsidP="00902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         -</w:t>
      </w:r>
      <w:bookmarkStart w:id="0" w:name="sub_101625"/>
      <w:r w:rsidRPr="00E8236E">
        <w:rPr>
          <w:rFonts w:ascii="Times New Roman" w:hAnsi="Times New Roman" w:cs="Times New Roman"/>
          <w:sz w:val="24"/>
          <w:szCs w:val="24"/>
        </w:rPr>
        <w:t xml:space="preserve">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0"/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5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E8236E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E8236E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03.12.2012г. № 230-ФЗ «О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E8236E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902054" w:rsidRPr="00E8236E" w:rsidRDefault="00902054" w:rsidP="00902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E8236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236E">
        <w:rPr>
          <w:rFonts w:ascii="Times New Roman" w:hAnsi="Times New Roman" w:cs="Times New Roman"/>
          <w:sz w:val="24"/>
          <w:szCs w:val="24"/>
        </w:rPr>
        <w:t xml:space="preserve">)   поступившее в соответствии с </w:t>
      </w:r>
      <w:hyperlink r:id="rId6" w:history="1">
        <w:r w:rsidRPr="00E8236E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E8236E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 г. № 273-ФЗ «О противодействии коррупции» и </w:t>
      </w:r>
      <w:hyperlink r:id="rId7" w:history="1">
        <w:r w:rsidRPr="00E8236E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E8236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E8236E">
        <w:rPr>
          <w:rFonts w:ascii="Times New Roman" w:hAnsi="Times New Roman" w:cs="Times New Roman"/>
          <w:sz w:val="24"/>
          <w:szCs w:val="24"/>
        </w:rPr>
        <w:t xml:space="preserve">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E8236E">
        <w:rPr>
          <w:rFonts w:ascii="Times New Roman" w:hAnsi="Times New Roman" w:cs="Times New Roman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02054" w:rsidRPr="00E8236E" w:rsidRDefault="00902054" w:rsidP="00902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администрации.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E82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E8236E">
        <w:rPr>
          <w:rFonts w:ascii="Times New Roman" w:hAnsi="Times New Roman" w:cs="Times New Roman"/>
          <w:sz w:val="24"/>
          <w:szCs w:val="24"/>
        </w:rPr>
        <w:t xml:space="preserve"> Специалистом администрации, ответственным за ведение кадровой работы 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E8236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E8236E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25.12.2008г. № 273-ФЗ  «О противодействии коррупции». 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         3.4. Обращение, указанное в </w:t>
      </w:r>
      <w:hyperlink r:id="rId9" w:anchor="sub_101622" w:history="1">
        <w:r w:rsidRPr="00E8236E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«б» пункта </w:t>
        </w:r>
      </w:hyperlink>
      <w:r w:rsidRPr="00E8236E">
        <w:rPr>
          <w:rFonts w:ascii="Times New Roman" w:hAnsi="Times New Roman" w:cs="Times New Roman"/>
          <w:sz w:val="24"/>
          <w:szCs w:val="24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         3.5. Уведомление, указанное в </w:t>
      </w:r>
      <w:hyperlink r:id="rId10" w:anchor="sub_10165" w:history="1">
        <w:r w:rsidRPr="00E8236E">
          <w:rPr>
            <w:rFonts w:ascii="Times New Roman" w:hAnsi="Times New Roman" w:cs="Times New Roman"/>
            <w:sz w:val="24"/>
            <w:szCs w:val="24"/>
          </w:rPr>
          <w:t>подпункте «</w:t>
        </w:r>
        <w:proofErr w:type="spellStart"/>
        <w:r w:rsidRPr="00E8236E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E8236E">
          <w:rPr>
            <w:rFonts w:ascii="Times New Roman" w:hAnsi="Times New Roman" w:cs="Times New Roman"/>
            <w:sz w:val="24"/>
            <w:szCs w:val="24"/>
          </w:rPr>
          <w:t xml:space="preserve">» пункта </w:t>
        </w:r>
      </w:hyperlink>
      <w:r w:rsidRPr="00E8236E">
        <w:rPr>
          <w:rFonts w:ascii="Times New Roman" w:hAnsi="Times New Roman" w:cs="Times New Roman"/>
          <w:sz w:val="24"/>
          <w:szCs w:val="24"/>
        </w:rPr>
        <w:t xml:space="preserve">3.1 настоящего Положения, рассматривается специалистом администрации, ответственным за ведение кадровой </w:t>
      </w:r>
      <w:r w:rsidRPr="00E8236E">
        <w:rPr>
          <w:rFonts w:ascii="Times New Roman" w:hAnsi="Times New Roman" w:cs="Times New Roman"/>
          <w:sz w:val="24"/>
          <w:szCs w:val="24"/>
        </w:rPr>
        <w:lastRenderedPageBreak/>
        <w:t xml:space="preserve">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1" w:history="1">
        <w:r w:rsidRPr="00E8236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E8236E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25.12.2008г.  № 273-ФЗ «О противодействии коррупции».</w:t>
      </w:r>
    </w:p>
    <w:p w:rsidR="00902054" w:rsidRPr="00E8236E" w:rsidRDefault="00902054" w:rsidP="00902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3.6. Уведомление, указанное в </w:t>
      </w:r>
      <w:hyperlink w:anchor="sub_101625" w:history="1">
        <w:r w:rsidRPr="00E8236E">
          <w:rPr>
            <w:rFonts w:ascii="Times New Roman" w:hAnsi="Times New Roman" w:cs="Times New Roman"/>
            <w:sz w:val="24"/>
            <w:szCs w:val="24"/>
          </w:rPr>
          <w:t>абзаце четвертом подпункта «б» пункта 3.1.</w:t>
        </w:r>
      </w:hyperlink>
      <w:r w:rsidRPr="00E8236E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специалистом администрации, ответственным за ведение кадровой работы,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8236E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902054" w:rsidRPr="00E8236E" w:rsidRDefault="00902054" w:rsidP="00902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75"/>
      <w:r w:rsidRPr="00E8236E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01622" w:history="1">
        <w:r w:rsidRPr="00E8236E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«б» пункта </w:t>
        </w:r>
      </w:hyperlink>
      <w:r w:rsidRPr="00E8236E">
        <w:rPr>
          <w:rFonts w:ascii="Times New Roman" w:hAnsi="Times New Roman" w:cs="Times New Roman"/>
          <w:sz w:val="24"/>
          <w:szCs w:val="24"/>
        </w:rPr>
        <w:t xml:space="preserve">3.1 настоящего Положения, или уведомлений, указанных в </w:t>
      </w:r>
      <w:hyperlink r:id="rId12" w:history="1">
        <w:r w:rsidRPr="00E8236E">
          <w:rPr>
            <w:rFonts w:ascii="Times New Roman" w:hAnsi="Times New Roman" w:cs="Times New Roman"/>
            <w:sz w:val="24"/>
            <w:szCs w:val="24"/>
          </w:rPr>
          <w:t>абзаце четвертом подпункта «б</w:t>
        </w:r>
      </w:hyperlink>
      <w:r w:rsidRPr="00E8236E">
        <w:rPr>
          <w:rFonts w:ascii="Times New Roman" w:hAnsi="Times New Roman" w:cs="Times New Roman"/>
          <w:sz w:val="24"/>
          <w:szCs w:val="24"/>
        </w:rPr>
        <w:t xml:space="preserve">» и </w:t>
      </w:r>
      <w:hyperlink w:anchor="sub_10165" w:history="1">
        <w:r w:rsidRPr="00E8236E">
          <w:rPr>
            <w:rFonts w:ascii="Times New Roman" w:hAnsi="Times New Roman" w:cs="Times New Roman"/>
            <w:sz w:val="24"/>
            <w:szCs w:val="24"/>
          </w:rPr>
          <w:t>подпункте «</w:t>
        </w:r>
        <w:proofErr w:type="spellStart"/>
        <w:r w:rsidRPr="00E8236E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E8236E">
          <w:rPr>
            <w:rFonts w:ascii="Times New Roman" w:hAnsi="Times New Roman" w:cs="Times New Roman"/>
            <w:sz w:val="24"/>
            <w:szCs w:val="24"/>
          </w:rPr>
          <w:t xml:space="preserve">» пункта </w:t>
        </w:r>
      </w:hyperlink>
      <w:r w:rsidRPr="00E8236E">
        <w:rPr>
          <w:rFonts w:ascii="Times New Roman" w:hAnsi="Times New Roman" w:cs="Times New Roman"/>
          <w:sz w:val="24"/>
          <w:szCs w:val="24"/>
        </w:rPr>
        <w:t>3.1. настоящего Положения, специалист администрации, ответственный за ведение кадровой работы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может</w:t>
      </w:r>
      <w:proofErr w:type="gramEnd"/>
      <w:r w:rsidRPr="00E8236E">
        <w:rPr>
          <w:rFonts w:ascii="Times New Roman" w:hAnsi="Times New Roman" w:cs="Times New Roman"/>
          <w:sz w:val="24"/>
          <w:szCs w:val="24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1"/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          3.8.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902054" w:rsidRPr="00E8236E" w:rsidRDefault="00902054" w:rsidP="00902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3" w:anchor="sub_181" w:history="1">
        <w:r w:rsidRPr="00E8236E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E8236E">
        <w:rPr>
          <w:rFonts w:ascii="Times New Roman" w:hAnsi="Times New Roman" w:cs="Times New Roman"/>
          <w:sz w:val="24"/>
          <w:szCs w:val="24"/>
        </w:rPr>
        <w:t>3.9 и 3.10 настоящего Положения;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администрации, ответственному за ведение кадровой работы, и с результатами ее проверки;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          3.9. Заседание комиссии по рассмотрению заявления, указанного в </w:t>
      </w:r>
      <w:hyperlink r:id="rId14" w:anchor="sub_101623" w:history="1">
        <w:r w:rsidRPr="00E8236E">
          <w:rPr>
            <w:rFonts w:ascii="Times New Roman" w:hAnsi="Times New Roman" w:cs="Times New Roman"/>
            <w:sz w:val="24"/>
            <w:szCs w:val="24"/>
          </w:rPr>
          <w:t xml:space="preserve">абзаце третьем подпункта «б» пункта </w:t>
        </w:r>
      </w:hyperlink>
      <w:r w:rsidRPr="00E8236E">
        <w:rPr>
          <w:rFonts w:ascii="Times New Roman" w:hAnsi="Times New Roman" w:cs="Times New Roman"/>
          <w:sz w:val="24"/>
          <w:szCs w:val="24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02054" w:rsidRPr="00E8236E" w:rsidRDefault="00902054" w:rsidP="00902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3.10. Уведомление, указанное в </w:t>
      </w:r>
      <w:hyperlink r:id="rId15" w:anchor="sub_10165" w:history="1">
        <w:r w:rsidRPr="00E8236E">
          <w:rPr>
            <w:rFonts w:ascii="Times New Roman" w:hAnsi="Times New Roman" w:cs="Times New Roman"/>
            <w:sz w:val="24"/>
            <w:szCs w:val="24"/>
          </w:rPr>
          <w:t>подпункте «</w:t>
        </w:r>
        <w:proofErr w:type="spellStart"/>
        <w:r w:rsidRPr="00E8236E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E8236E">
          <w:rPr>
            <w:rFonts w:ascii="Times New Roman" w:hAnsi="Times New Roman" w:cs="Times New Roman"/>
            <w:sz w:val="24"/>
            <w:szCs w:val="24"/>
          </w:rPr>
          <w:t xml:space="preserve">» пункта </w:t>
        </w:r>
      </w:hyperlink>
      <w:r w:rsidRPr="00E8236E">
        <w:rPr>
          <w:rFonts w:ascii="Times New Roman" w:hAnsi="Times New Roman" w:cs="Times New Roman"/>
          <w:sz w:val="24"/>
          <w:szCs w:val="24"/>
        </w:rPr>
        <w:t>3.1 настоящего Положения, как правило, рассматривается на очередном (плановом) заседании комиссии.</w:t>
      </w:r>
    </w:p>
    <w:p w:rsidR="00902054" w:rsidRPr="00E8236E" w:rsidRDefault="00902054" w:rsidP="00902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         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E8236E">
          <w:rPr>
            <w:rFonts w:ascii="Times New Roman" w:hAnsi="Times New Roman" w:cs="Times New Roman"/>
            <w:sz w:val="24"/>
            <w:szCs w:val="24"/>
          </w:rPr>
          <w:t xml:space="preserve">подпунктом «б» пункта </w:t>
        </w:r>
      </w:hyperlink>
      <w:r w:rsidRPr="00E8236E">
        <w:rPr>
          <w:rFonts w:ascii="Times New Roman" w:hAnsi="Times New Roman" w:cs="Times New Roman"/>
          <w:sz w:val="24"/>
          <w:szCs w:val="24"/>
        </w:rPr>
        <w:t>3.1 настоящего Положения.</w:t>
      </w:r>
    </w:p>
    <w:p w:rsidR="00902054" w:rsidRPr="00E8236E" w:rsidRDefault="00902054" w:rsidP="00902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lastRenderedPageBreak/>
        <w:t>13.12. Заседания комиссии могут проводиться в отсутствие муниципального служащего или гражданина в случае:</w:t>
      </w:r>
    </w:p>
    <w:p w:rsidR="00902054" w:rsidRPr="00E8236E" w:rsidRDefault="00902054" w:rsidP="00902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911"/>
      <w:proofErr w:type="gramStart"/>
      <w:r w:rsidRPr="00E8236E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sub_10162" w:history="1">
        <w:r w:rsidRPr="00E8236E">
          <w:rPr>
            <w:rFonts w:ascii="Times New Roman" w:hAnsi="Times New Roman" w:cs="Times New Roman"/>
            <w:sz w:val="24"/>
            <w:szCs w:val="24"/>
          </w:rPr>
          <w:t xml:space="preserve">подпунктом «б» пункта </w:t>
        </w:r>
      </w:hyperlink>
      <w:r w:rsidRPr="00E8236E">
        <w:rPr>
          <w:rFonts w:ascii="Times New Roman" w:hAnsi="Times New Roman" w:cs="Times New Roman"/>
          <w:sz w:val="24"/>
          <w:szCs w:val="24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902054" w:rsidRPr="00E8236E" w:rsidRDefault="00902054" w:rsidP="00902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912"/>
      <w:bookmarkEnd w:id="2"/>
      <w:r w:rsidRPr="00E8236E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"/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 а также дополнительные материалы.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3.18.</w:t>
      </w:r>
      <w:r w:rsidRPr="00E8236E">
        <w:rPr>
          <w:rFonts w:ascii="Times New Roman" w:hAnsi="Times New Roman" w:cs="Times New Roman"/>
          <w:sz w:val="24"/>
          <w:szCs w:val="24"/>
        </w:rPr>
        <w:tab/>
        <w:t>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          3.19. По итогам рассмотрения вопроса, указанного в </w:t>
      </w:r>
      <w:hyperlink r:id="rId16" w:anchor="sub_10164" w:history="1">
        <w:r w:rsidRPr="00E8236E">
          <w:rPr>
            <w:rFonts w:ascii="Times New Roman" w:hAnsi="Times New Roman" w:cs="Times New Roman"/>
            <w:sz w:val="24"/>
            <w:szCs w:val="24"/>
          </w:rPr>
          <w:t>подпункте »г» пункта </w:t>
        </w:r>
      </w:hyperlink>
      <w:r w:rsidRPr="00E8236E">
        <w:rPr>
          <w:rFonts w:ascii="Times New Roman" w:hAnsi="Times New Roman" w:cs="Times New Roman"/>
          <w:sz w:val="24"/>
          <w:szCs w:val="24"/>
        </w:rPr>
        <w:t>3.1. настоящего Положения, комиссия принимает одно из следующих решений: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511"/>
      <w:r w:rsidRPr="00E8236E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7" w:history="1">
        <w:r w:rsidRPr="00E8236E">
          <w:rPr>
            <w:rFonts w:ascii="Times New Roman" w:hAnsi="Times New Roman" w:cs="Times New Roman"/>
            <w:sz w:val="24"/>
            <w:szCs w:val="24"/>
          </w:rPr>
          <w:t>частью 1 статьи 3</w:t>
        </w:r>
      </w:hyperlink>
      <w:r w:rsidRPr="00E8236E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                         №230-ФЗ «О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E8236E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512"/>
      <w:bookmarkEnd w:id="4"/>
      <w:r w:rsidRPr="00E8236E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8" w:history="1">
        <w:r w:rsidRPr="00E8236E">
          <w:rPr>
            <w:rFonts w:ascii="Times New Roman" w:hAnsi="Times New Roman" w:cs="Times New Roman"/>
            <w:sz w:val="24"/>
            <w:szCs w:val="24"/>
          </w:rPr>
          <w:t>частью 1 статьи 3</w:t>
        </w:r>
      </w:hyperlink>
      <w:r w:rsidRPr="00E8236E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                           №230-ФЗ «О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E8236E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236E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02054" w:rsidRPr="00E8236E" w:rsidRDefault="00902054" w:rsidP="00902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533"/>
      <w:bookmarkEnd w:id="5"/>
      <w:r w:rsidRPr="00E8236E">
        <w:rPr>
          <w:rFonts w:ascii="Times New Roman" w:hAnsi="Times New Roman" w:cs="Times New Roman"/>
          <w:sz w:val="24"/>
          <w:szCs w:val="24"/>
        </w:rPr>
        <w:t xml:space="preserve">3.20. По итогам рассмотрения вопроса, указанного в </w:t>
      </w:r>
      <w:hyperlink r:id="rId19" w:history="1">
        <w:r w:rsidRPr="00E8236E">
          <w:rPr>
            <w:rFonts w:ascii="Times New Roman" w:hAnsi="Times New Roman" w:cs="Times New Roman"/>
            <w:sz w:val="24"/>
            <w:szCs w:val="24"/>
          </w:rPr>
          <w:t>абзаце четвертом подпункта «б» пункта 16</w:t>
        </w:r>
      </w:hyperlink>
      <w:r w:rsidRPr="00E8236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02054" w:rsidRPr="00E8236E" w:rsidRDefault="00902054" w:rsidP="00902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02054" w:rsidRPr="00E8236E" w:rsidRDefault="00902054" w:rsidP="00902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902054" w:rsidRPr="00E8236E" w:rsidRDefault="00902054" w:rsidP="00902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bookmarkEnd w:id="6"/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3.21.   По итогам рассмотрения вопросов, указанных в </w:t>
      </w:r>
      <w:hyperlink r:id="rId20" w:anchor="sub_10161" w:history="1">
        <w:r w:rsidRPr="00E8236E">
          <w:rPr>
            <w:rFonts w:ascii="Times New Roman" w:hAnsi="Times New Roman" w:cs="Times New Roman"/>
            <w:sz w:val="24"/>
            <w:szCs w:val="24"/>
          </w:rPr>
          <w:t>подпунктах «а</w:t>
        </w:r>
      </w:hyperlink>
      <w:r w:rsidRPr="00E8236E">
        <w:rPr>
          <w:rFonts w:ascii="Times New Roman" w:hAnsi="Times New Roman" w:cs="Times New Roman"/>
          <w:sz w:val="24"/>
          <w:szCs w:val="24"/>
        </w:rPr>
        <w:t xml:space="preserve">», </w:t>
      </w:r>
      <w:hyperlink r:id="rId21" w:anchor="sub_10162" w:history="1">
        <w:r w:rsidRPr="00E8236E">
          <w:rPr>
            <w:rFonts w:ascii="Times New Roman" w:hAnsi="Times New Roman" w:cs="Times New Roman"/>
            <w:sz w:val="24"/>
            <w:szCs w:val="24"/>
          </w:rPr>
          <w:t>«</w:t>
        </w:r>
        <w:proofErr w:type="gramStart"/>
        <w:r w:rsidRPr="00E8236E">
          <w:rPr>
            <w:rFonts w:ascii="Times New Roman" w:hAnsi="Times New Roman" w:cs="Times New Roman"/>
            <w:sz w:val="24"/>
            <w:szCs w:val="24"/>
          </w:rPr>
          <w:t>б</w:t>
        </w:r>
        <w:proofErr w:type="gramEnd"/>
      </w:hyperlink>
      <w:r w:rsidRPr="00E8236E">
        <w:rPr>
          <w:rFonts w:ascii="Times New Roman" w:hAnsi="Times New Roman" w:cs="Times New Roman"/>
          <w:sz w:val="24"/>
          <w:szCs w:val="24"/>
        </w:rPr>
        <w:t xml:space="preserve">», </w:t>
      </w:r>
      <w:hyperlink r:id="rId22" w:anchor="sub_10164" w:history="1">
        <w:r w:rsidRPr="00E8236E">
          <w:rPr>
            <w:rFonts w:ascii="Times New Roman" w:hAnsi="Times New Roman" w:cs="Times New Roman"/>
            <w:sz w:val="24"/>
            <w:szCs w:val="24"/>
          </w:rPr>
          <w:t>«г»</w:t>
        </w:r>
      </w:hyperlink>
      <w:r w:rsidRPr="00E8236E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Pr="00E8236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236E">
        <w:rPr>
          <w:rFonts w:ascii="Times New Roman" w:hAnsi="Times New Roman" w:cs="Times New Roman"/>
          <w:sz w:val="24"/>
          <w:szCs w:val="24"/>
        </w:rPr>
        <w:t xml:space="preserve">» пункта 3.1. настоящего Положения, и при наличии к тому оснований комиссия может принять иное решение, чем это предусмотрено </w:t>
      </w:r>
      <w:hyperlink r:id="rId23" w:anchor="sub_1022" w:history="1">
        <w:r w:rsidRPr="00E8236E">
          <w:rPr>
            <w:rFonts w:ascii="Times New Roman" w:hAnsi="Times New Roman" w:cs="Times New Roman"/>
            <w:sz w:val="24"/>
            <w:szCs w:val="24"/>
          </w:rPr>
          <w:t xml:space="preserve">пунктами 3.15 – </w:t>
        </w:r>
      </w:hyperlink>
      <w:r w:rsidRPr="00E8236E">
        <w:rPr>
          <w:rFonts w:ascii="Times New Roman" w:hAnsi="Times New Roman" w:cs="Times New Roman"/>
          <w:sz w:val="24"/>
          <w:szCs w:val="24"/>
        </w:rPr>
        <w:t>3.20 и 3.22 настоящего Положения. Основания и мотивы принятия такого решения должны быть отражены в протоколе заседания комиссии.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           3.22. По итогам рассмотрения вопроса, указанного в </w:t>
      </w:r>
      <w:hyperlink r:id="rId24" w:anchor="sub_10165" w:history="1">
        <w:r w:rsidRPr="00E8236E">
          <w:rPr>
            <w:rFonts w:ascii="Times New Roman" w:hAnsi="Times New Roman" w:cs="Times New Roman"/>
            <w:sz w:val="24"/>
            <w:szCs w:val="24"/>
          </w:rPr>
          <w:t>подпункте «</w:t>
        </w:r>
        <w:proofErr w:type="spellStart"/>
        <w:r w:rsidRPr="00E8236E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E8236E">
          <w:rPr>
            <w:rFonts w:ascii="Times New Roman" w:hAnsi="Times New Roman" w:cs="Times New Roman"/>
            <w:sz w:val="24"/>
            <w:szCs w:val="24"/>
          </w:rPr>
          <w:t xml:space="preserve">» пункта </w:t>
        </w:r>
      </w:hyperlink>
      <w:r w:rsidRPr="00E8236E">
        <w:rPr>
          <w:rFonts w:ascii="Times New Roman" w:hAnsi="Times New Roman" w:cs="Times New Roman"/>
          <w:sz w:val="24"/>
          <w:szCs w:val="24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902054" w:rsidRPr="00E8236E" w:rsidRDefault="00902054" w:rsidP="00902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611"/>
      <w:r w:rsidRPr="00E8236E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02054" w:rsidRPr="00E8236E" w:rsidRDefault="00902054" w:rsidP="00902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612"/>
      <w:bookmarkEnd w:id="7"/>
      <w:r w:rsidRPr="00E8236E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</w:t>
      </w:r>
      <w:r w:rsidRPr="00E8236E">
        <w:rPr>
          <w:rFonts w:ascii="Times New Roman" w:hAnsi="Times New Roman" w:cs="Times New Roman"/>
          <w:sz w:val="24"/>
          <w:szCs w:val="24"/>
        </w:rPr>
        <w:lastRenderedPageBreak/>
        <w:t xml:space="preserve">некоммерческой организации работ (оказание услуг) нарушают требования </w:t>
      </w:r>
      <w:hyperlink r:id="rId25" w:history="1">
        <w:r w:rsidRPr="00E8236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E8236E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bookmarkEnd w:id="8"/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3.24.</w:t>
      </w:r>
      <w:r w:rsidRPr="00E8236E">
        <w:rPr>
          <w:rFonts w:ascii="Times New Roman" w:hAnsi="Times New Roman" w:cs="Times New Roman"/>
          <w:sz w:val="24"/>
          <w:szCs w:val="24"/>
        </w:rPr>
        <w:tab/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3.27. В протоколе заседания комиссии указываются: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36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236E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36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236E">
        <w:rPr>
          <w:rFonts w:ascii="Times New Roman" w:hAnsi="Times New Roman" w:cs="Times New Roman"/>
          <w:sz w:val="24"/>
          <w:szCs w:val="24"/>
        </w:rPr>
        <w:t xml:space="preserve">) результаты голосования; 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3.29. Копии протокола заседания комиссии в 7-дневный срок со дня заседания направляются главе администрации, полностью или в виде выписок из него </w:t>
      </w:r>
      <w:r w:rsidRPr="00E8236E">
        <w:rPr>
          <w:rFonts w:ascii="Times New Roman" w:hAnsi="Times New Roman" w:cs="Times New Roman"/>
          <w:sz w:val="24"/>
          <w:szCs w:val="24"/>
        </w:rPr>
        <w:sym w:font="Symbol" w:char="002D"/>
      </w:r>
      <w:r w:rsidRPr="00E8236E">
        <w:rPr>
          <w:rFonts w:ascii="Times New Roman" w:hAnsi="Times New Roman" w:cs="Times New Roman"/>
          <w:sz w:val="24"/>
          <w:szCs w:val="24"/>
        </w:rPr>
        <w:t xml:space="preserve"> муниципальному служащему, а также по решению комиссии </w:t>
      </w:r>
      <w:r w:rsidRPr="00E8236E">
        <w:rPr>
          <w:rFonts w:ascii="Times New Roman" w:hAnsi="Times New Roman" w:cs="Times New Roman"/>
          <w:sz w:val="24"/>
          <w:szCs w:val="24"/>
        </w:rPr>
        <w:sym w:font="Symbol" w:char="002D"/>
      </w:r>
      <w:r w:rsidRPr="00E8236E">
        <w:rPr>
          <w:rFonts w:ascii="Times New Roman" w:hAnsi="Times New Roman" w:cs="Times New Roman"/>
          <w:sz w:val="24"/>
          <w:szCs w:val="24"/>
        </w:rPr>
        <w:t xml:space="preserve"> иным заинтересованным лицам.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3.30. Глава администрации обязан рассмотреть протокол заседания комиссии и вправе учесть в пределах своей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E8236E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r w:rsidRPr="00E8236E">
        <w:rPr>
          <w:rFonts w:ascii="Times New Roman" w:hAnsi="Times New Roman" w:cs="Times New Roman"/>
          <w:sz w:val="24"/>
          <w:szCs w:val="24"/>
        </w:rPr>
        <w:lastRenderedPageBreak/>
        <w:t>оглашается на ближайшем заседании комиссии и принимается к сведению без обсуждения.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3.32.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Pr="00E8236E">
        <w:rPr>
          <w:rFonts w:ascii="Times New Roman" w:hAnsi="Times New Roman" w:cs="Times New Roman"/>
          <w:sz w:val="24"/>
          <w:szCs w:val="24"/>
        </w:rPr>
        <w:sym w:font="Symbol" w:char="002D"/>
      </w:r>
      <w:r w:rsidRPr="00E8236E">
        <w:rPr>
          <w:rFonts w:ascii="Times New Roman" w:hAnsi="Times New Roman" w:cs="Times New Roman"/>
          <w:sz w:val="24"/>
          <w:szCs w:val="24"/>
        </w:rPr>
        <w:t xml:space="preserve"> немедленно.</w:t>
      </w:r>
      <w:proofErr w:type="gramEnd"/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        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E8236E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E8236E">
        <w:rPr>
          <w:rFonts w:ascii="Times New Roman" w:hAnsi="Times New Roman" w:cs="Times New Roman"/>
          <w:sz w:val="24"/>
          <w:szCs w:val="24"/>
        </w:rPr>
        <w:t xml:space="preserve"> которого рассматривался вопрос, указанный в </w:t>
      </w:r>
      <w:hyperlink r:id="rId26" w:anchor="sub_101622" w:history="1">
        <w:r w:rsidRPr="00E8236E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«б» пункта </w:t>
        </w:r>
      </w:hyperlink>
      <w:r w:rsidRPr="00E8236E">
        <w:rPr>
          <w:rFonts w:ascii="Times New Roman" w:hAnsi="Times New Roman" w:cs="Times New Roman"/>
          <w:sz w:val="24"/>
          <w:szCs w:val="24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02054" w:rsidRPr="00E8236E" w:rsidRDefault="00902054" w:rsidP="00902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 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администрации, ответственным за ведение кадровой работы.</w:t>
      </w: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E8236E">
      <w:pPr>
        <w:pStyle w:val="1"/>
        <w:shd w:val="clear" w:color="auto" w:fill="auto"/>
        <w:spacing w:after="0" w:line="240" w:lineRule="auto"/>
        <w:ind w:firstLine="5245"/>
        <w:contextualSpacing/>
        <w:jc w:val="right"/>
        <w:rPr>
          <w:sz w:val="24"/>
          <w:szCs w:val="24"/>
        </w:rPr>
      </w:pPr>
      <w:r w:rsidRPr="00E8236E">
        <w:rPr>
          <w:sz w:val="24"/>
          <w:szCs w:val="24"/>
        </w:rPr>
        <w:t xml:space="preserve">Приложение № 2 </w:t>
      </w:r>
    </w:p>
    <w:p w:rsidR="00902054" w:rsidRPr="00E8236E" w:rsidRDefault="00902054" w:rsidP="00E823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02054" w:rsidRPr="00E8236E" w:rsidRDefault="00902054" w:rsidP="00E823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от «31» мая 2016  № 22-п</w:t>
      </w:r>
    </w:p>
    <w:p w:rsidR="00902054" w:rsidRPr="00E8236E" w:rsidRDefault="00902054" w:rsidP="00E8236E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СОСТАВ</w:t>
      </w:r>
    </w:p>
    <w:p w:rsidR="00902054" w:rsidRPr="00E8236E" w:rsidRDefault="00902054" w:rsidP="0090205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</w:t>
      </w:r>
    </w:p>
    <w:p w:rsidR="00902054" w:rsidRPr="00E8236E" w:rsidRDefault="00902054" w:rsidP="0090205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236E">
        <w:rPr>
          <w:rFonts w:ascii="Times New Roman" w:hAnsi="Times New Roman" w:cs="Times New Roman"/>
          <w:sz w:val="24"/>
          <w:szCs w:val="24"/>
        </w:rPr>
        <w:t>муниципальных служащих администрации МО Придолинный сельсовет Ташлинского района Оренбургской области и урегулированию конфликта интересов</w:t>
      </w:r>
    </w:p>
    <w:p w:rsidR="00902054" w:rsidRPr="00E8236E" w:rsidRDefault="00902054" w:rsidP="009020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510"/>
        <w:gridCol w:w="1277"/>
        <w:gridCol w:w="4783"/>
      </w:tblGrid>
      <w:tr w:rsidR="00902054" w:rsidRPr="00E8236E" w:rsidTr="008A4B51">
        <w:trPr>
          <w:trHeight w:val="383"/>
        </w:trPr>
        <w:tc>
          <w:tcPr>
            <w:tcW w:w="3510" w:type="dxa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54" w:rsidRPr="00E8236E" w:rsidTr="008A4B51">
        <w:tc>
          <w:tcPr>
            <w:tcW w:w="3510" w:type="dxa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Дина </w:t>
            </w:r>
            <w:proofErr w:type="spellStart"/>
            <w:r w:rsidRPr="00E8236E">
              <w:rPr>
                <w:rFonts w:ascii="Times New Roman" w:hAnsi="Times New Roman" w:cs="Times New Roman"/>
                <w:sz w:val="24"/>
                <w:szCs w:val="24"/>
              </w:rPr>
              <w:t>Масхутовна</w:t>
            </w:r>
            <w:proofErr w:type="spellEnd"/>
          </w:p>
        </w:tc>
        <w:tc>
          <w:tcPr>
            <w:tcW w:w="6060" w:type="dxa"/>
            <w:gridSpan w:val="2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</w:t>
            </w:r>
          </w:p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54" w:rsidRPr="00E8236E" w:rsidTr="008A4B51">
        <w:trPr>
          <w:trHeight w:val="386"/>
        </w:trPr>
        <w:tc>
          <w:tcPr>
            <w:tcW w:w="4787" w:type="dxa"/>
            <w:gridSpan w:val="2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783" w:type="dxa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54" w:rsidRPr="00E8236E" w:rsidTr="008A4B51">
        <w:tc>
          <w:tcPr>
            <w:tcW w:w="3510" w:type="dxa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>Свиридова Татьяна Николаевна</w:t>
            </w:r>
          </w:p>
        </w:tc>
        <w:tc>
          <w:tcPr>
            <w:tcW w:w="6060" w:type="dxa"/>
            <w:gridSpan w:val="2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1 категории администрации   </w:t>
            </w:r>
          </w:p>
        </w:tc>
      </w:tr>
      <w:tr w:rsidR="00902054" w:rsidRPr="00E8236E" w:rsidTr="008A4B51">
        <w:trPr>
          <w:trHeight w:val="386"/>
        </w:trPr>
        <w:tc>
          <w:tcPr>
            <w:tcW w:w="3510" w:type="dxa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6060" w:type="dxa"/>
            <w:gridSpan w:val="2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54" w:rsidRPr="00E8236E" w:rsidTr="008A4B51">
        <w:tc>
          <w:tcPr>
            <w:tcW w:w="3510" w:type="dxa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 xml:space="preserve"> Татаринцева Елена Владимировна</w:t>
            </w:r>
          </w:p>
        </w:tc>
        <w:tc>
          <w:tcPr>
            <w:tcW w:w="6060" w:type="dxa"/>
            <w:gridSpan w:val="2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 2 категории администрации</w:t>
            </w:r>
          </w:p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54" w:rsidRPr="00E8236E" w:rsidTr="008A4B51">
        <w:trPr>
          <w:trHeight w:val="386"/>
        </w:trPr>
        <w:tc>
          <w:tcPr>
            <w:tcW w:w="3510" w:type="dxa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060" w:type="dxa"/>
            <w:gridSpan w:val="2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54" w:rsidRPr="00E8236E" w:rsidTr="008A4B51">
        <w:tc>
          <w:tcPr>
            <w:tcW w:w="3510" w:type="dxa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>Сорокин Павел Викторович</w:t>
            </w:r>
          </w:p>
        </w:tc>
        <w:tc>
          <w:tcPr>
            <w:tcW w:w="6060" w:type="dxa"/>
            <w:gridSpan w:val="2"/>
          </w:tcPr>
          <w:p w:rsidR="00902054" w:rsidRPr="00E8236E" w:rsidRDefault="00902054" w:rsidP="009020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уполномоченный полиции</w:t>
            </w:r>
          </w:p>
          <w:p w:rsidR="00902054" w:rsidRPr="00E8236E" w:rsidRDefault="00902054" w:rsidP="009020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02054" w:rsidRPr="00E8236E" w:rsidRDefault="00902054" w:rsidP="009020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54" w:rsidRPr="00E8236E" w:rsidTr="008A4B51">
        <w:tc>
          <w:tcPr>
            <w:tcW w:w="3510" w:type="dxa"/>
          </w:tcPr>
          <w:p w:rsidR="00902054" w:rsidRPr="00E8236E" w:rsidRDefault="00902054" w:rsidP="0090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36E">
              <w:rPr>
                <w:rFonts w:ascii="Times New Roman" w:hAnsi="Times New Roman" w:cs="Times New Roman"/>
                <w:sz w:val="24"/>
                <w:szCs w:val="24"/>
              </w:rPr>
              <w:t>Кардапольцева</w:t>
            </w:r>
            <w:proofErr w:type="spellEnd"/>
            <w:r w:rsidRPr="00E8236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6060" w:type="dxa"/>
            <w:gridSpan w:val="2"/>
          </w:tcPr>
          <w:p w:rsidR="00902054" w:rsidRPr="00E8236E" w:rsidRDefault="00902054" w:rsidP="009020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Pr="00E8236E">
              <w:rPr>
                <w:rFonts w:ascii="Times New Roman" w:hAnsi="Times New Roman" w:cs="Times New Roman"/>
                <w:sz w:val="24"/>
                <w:szCs w:val="24"/>
              </w:rPr>
              <w:t>Придолинной</w:t>
            </w:r>
            <w:proofErr w:type="spellEnd"/>
            <w:r w:rsidRPr="00E8236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02054" w:rsidRPr="00E8236E" w:rsidRDefault="00902054" w:rsidP="009020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054" w:rsidRPr="00E8236E" w:rsidRDefault="00902054" w:rsidP="00902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54" w:rsidRPr="00E8236E" w:rsidRDefault="00902054" w:rsidP="00902054">
      <w:pPr>
        <w:pStyle w:val="1"/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</w:p>
    <w:p w:rsidR="00BF1C1C" w:rsidRPr="00E8236E" w:rsidRDefault="00BF1C1C" w:rsidP="00902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1C1C" w:rsidRPr="00E8236E" w:rsidSect="00F8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054"/>
    <w:rsid w:val="00902054"/>
    <w:rsid w:val="00BF1C1C"/>
    <w:rsid w:val="00E8236E"/>
    <w:rsid w:val="00F8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02054"/>
    <w:pPr>
      <w:tabs>
        <w:tab w:val="left" w:pos="8222"/>
      </w:tabs>
      <w:spacing w:after="0" w:line="240" w:lineRule="auto"/>
      <w:ind w:right="-19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02054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_"/>
    <w:basedOn w:val="a0"/>
    <w:link w:val="1"/>
    <w:rsid w:val="009020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0205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9020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/" TargetMode="External"/><Relationship Id="rId13" Type="http://schemas.openxmlformats.org/officeDocument/2006/relationships/hyperlink" Target="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8" Type="http://schemas.openxmlformats.org/officeDocument/2006/relationships/hyperlink" Target="garantf1://70171682.301/" TargetMode="External"/><Relationship Id="rId26" Type="http://schemas.openxmlformats.org/officeDocument/2006/relationships/hyperlink" Target="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" Type="http://schemas.openxmlformats.org/officeDocument/2006/relationships/settings" Target="settings.xml"/><Relationship Id="rId21" Type="http://schemas.openxmlformats.org/officeDocument/2006/relationships/hyperlink" Target="Desktop/&#1050;&#1054;&#1052;&#1048;&#1057;&#1057;&#1048;&#1071;%20&#1055;&#1054;%20&#1057;&#1054;&#1041;&#1051;%20&#1058;&#1056;&#1045;&#1041;%20&#1050;%20&#1057;&#1051;&#1059;&#1046;%20&#1055;&#1054;&#1042;&#1045;&#1044;%202015.doc" TargetMode="External"/><Relationship Id="rId7" Type="http://schemas.openxmlformats.org/officeDocument/2006/relationships/hyperlink" Target="garantf1://12025268.641/" TargetMode="External"/><Relationship Id="rId12" Type="http://schemas.openxmlformats.org/officeDocument/2006/relationships/hyperlink" Target="garantF1://71187568.101625" TargetMode="External"/><Relationship Id="rId17" Type="http://schemas.openxmlformats.org/officeDocument/2006/relationships/hyperlink" Target="garantf1://70171682.301/" TargetMode="External"/><Relationship Id="rId25" Type="http://schemas.openxmlformats.org/officeDocument/2006/relationships/hyperlink" Target="garantf1://12064203.12/" TargetMode="External"/><Relationship Id="rId2" Type="http://schemas.openxmlformats.org/officeDocument/2006/relationships/styles" Target="styles.xml"/><Relationship Id="rId16" Type="http://schemas.openxmlformats.org/officeDocument/2006/relationships/hyperlink" Target="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0" Type="http://schemas.openxmlformats.org/officeDocument/2006/relationships/hyperlink" Target="Desktop/&#1050;&#1054;&#1052;&#1048;&#1057;&#1057;&#1048;&#1071;%20&#1055;&#1054;%20&#1057;&#1054;&#1041;&#1051;%20&#1058;&#1056;&#1045;&#1041;%20&#1050;%20&#1057;&#1051;&#1059;&#1046;%20&#1055;&#1054;&#1042;&#1045;&#1044;%202015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1204/" TargetMode="External"/><Relationship Id="rId11" Type="http://schemas.openxmlformats.org/officeDocument/2006/relationships/hyperlink" Target="garantf1://12064203.12/" TargetMode="External"/><Relationship Id="rId24" Type="http://schemas.openxmlformats.org/officeDocument/2006/relationships/hyperlink" Target="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5" Type="http://schemas.openxmlformats.org/officeDocument/2006/relationships/hyperlink" Target="consultantplus://offline/ref=05F1F3CB7DCC9C64F8B331082877CBA48BE5A3D313472E584C06E26F3A32217F3323D97348CA0003bEK1G" TargetMode="External"/><Relationship Id="rId15" Type="http://schemas.openxmlformats.org/officeDocument/2006/relationships/hyperlink" Target="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3" Type="http://schemas.openxmlformats.org/officeDocument/2006/relationships/hyperlink" Target="Desktop/&#1050;&#1054;&#1052;&#1048;&#1057;&#1057;&#1048;&#1071;%20&#1055;&#1054;%20&#1057;&#1054;&#1041;&#1051;%20&#1058;&#1056;&#1045;&#1041;%20&#1050;%20&#1057;&#1051;&#1059;&#1046;%20&#1055;&#1054;&#1042;&#1045;&#1044;%202015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9" Type="http://schemas.openxmlformats.org/officeDocument/2006/relationships/hyperlink" Target="garantF1://71187568.1016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4" Type="http://schemas.openxmlformats.org/officeDocument/2006/relationships/hyperlink" Target="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2" Type="http://schemas.openxmlformats.org/officeDocument/2006/relationships/hyperlink" Target="Desktop/&#1050;&#1054;&#1052;&#1048;&#1057;&#1057;&#1048;&#1071;%20&#1055;&#1054;%20&#1057;&#1054;&#1041;&#1051;%20&#1058;&#1056;&#1045;&#1041;%20&#1050;%20&#1057;&#1051;&#1059;&#1046;%20&#1055;&#1054;&#1042;&#1045;&#1044;%202015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4690</Words>
  <Characters>26738</Characters>
  <Application>Microsoft Office Word</Application>
  <DocSecurity>0</DocSecurity>
  <Lines>222</Lines>
  <Paragraphs>62</Paragraphs>
  <ScaleCrop>false</ScaleCrop>
  <Company/>
  <LinksUpToDate>false</LinksUpToDate>
  <CharactersWithSpaces>31366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2016-06-26T06:12:00Z</cp:lastPrinted>
  <dcterms:created xsi:type="dcterms:W3CDTF">2016-06-21T05:37:00Z</dcterms:created>
  <dcterms:modified xsi:type="dcterms:W3CDTF">2016-06-26T06:12:00Z</dcterms:modified>
</cp:coreProperties>
</file>