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3"/>
        <w:tblW w:w="9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1D1E2A" w:rsidRPr="001D1E2A" w:rsidTr="00AB351B">
        <w:trPr>
          <w:trHeight w:hRule="exact" w:val="2752"/>
        </w:trPr>
        <w:tc>
          <w:tcPr>
            <w:tcW w:w="4397" w:type="dxa"/>
          </w:tcPr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1E2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D1E2A" w:rsidRPr="001D1E2A" w:rsidRDefault="001D1E2A" w:rsidP="001D1E2A">
            <w:pPr>
              <w:pStyle w:val="a3"/>
              <w:rPr>
                <w:sz w:val="22"/>
                <w:szCs w:val="22"/>
              </w:rPr>
            </w:pPr>
            <w:r w:rsidRPr="001D1E2A">
              <w:rPr>
                <w:sz w:val="22"/>
                <w:szCs w:val="22"/>
              </w:rPr>
              <w:t>МУНИЦИПАЛЬНОГО ОБРАЗОВАНИЯ</w:t>
            </w:r>
          </w:p>
          <w:p w:rsidR="001D1E2A" w:rsidRPr="001D1E2A" w:rsidRDefault="001D1E2A" w:rsidP="001D1E2A">
            <w:pPr>
              <w:pStyle w:val="a3"/>
              <w:rPr>
                <w:sz w:val="22"/>
                <w:szCs w:val="22"/>
              </w:rPr>
            </w:pPr>
            <w:r w:rsidRPr="001D1E2A">
              <w:rPr>
                <w:sz w:val="22"/>
                <w:szCs w:val="22"/>
              </w:rPr>
              <w:t>ПРИДОЛИННЫЙ СЕЛЬСОВЕТ</w:t>
            </w:r>
          </w:p>
          <w:p w:rsidR="001D1E2A" w:rsidRPr="001D1E2A" w:rsidRDefault="001D1E2A" w:rsidP="001D1E2A">
            <w:pPr>
              <w:pStyle w:val="a3"/>
              <w:rPr>
                <w:sz w:val="22"/>
                <w:szCs w:val="22"/>
              </w:rPr>
            </w:pPr>
            <w:r w:rsidRPr="001D1E2A">
              <w:rPr>
                <w:sz w:val="22"/>
                <w:szCs w:val="22"/>
              </w:rPr>
              <w:t>ТАШЛИНСКОГО РАЙОНА</w:t>
            </w:r>
          </w:p>
          <w:p w:rsidR="001D1E2A" w:rsidRPr="001D1E2A" w:rsidRDefault="001D1E2A" w:rsidP="001D1E2A">
            <w:pPr>
              <w:pStyle w:val="a3"/>
              <w:rPr>
                <w:sz w:val="22"/>
                <w:szCs w:val="22"/>
              </w:rPr>
            </w:pPr>
            <w:r w:rsidRPr="001D1E2A">
              <w:rPr>
                <w:sz w:val="22"/>
                <w:szCs w:val="22"/>
              </w:rPr>
              <w:t>ОРЕНБУРГСКОЙ ОБЛАСТИ</w:t>
            </w:r>
          </w:p>
          <w:p w:rsidR="001D1E2A" w:rsidRPr="001D1E2A" w:rsidRDefault="001D1E2A" w:rsidP="001D1E2A">
            <w:pPr>
              <w:pStyle w:val="a3"/>
              <w:rPr>
                <w:sz w:val="20"/>
              </w:rPr>
            </w:pPr>
          </w:p>
          <w:p w:rsidR="001D1E2A" w:rsidRPr="001D1E2A" w:rsidRDefault="001D1E2A" w:rsidP="001D1E2A">
            <w:pPr>
              <w:pStyle w:val="a3"/>
              <w:rPr>
                <w:szCs w:val="28"/>
              </w:rPr>
            </w:pPr>
            <w:proofErr w:type="gramStart"/>
            <w:r w:rsidRPr="001D1E2A">
              <w:rPr>
                <w:szCs w:val="28"/>
              </w:rPr>
              <w:t>П</w:t>
            </w:r>
            <w:proofErr w:type="gramEnd"/>
            <w:r w:rsidRPr="001D1E2A">
              <w:rPr>
                <w:szCs w:val="28"/>
              </w:rPr>
              <w:t xml:space="preserve"> О С Т А Н О В Л Е Н И Е</w:t>
            </w: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1E2A">
              <w:rPr>
                <w:rFonts w:ascii="Times New Roman" w:hAnsi="Times New Roman" w:cs="Times New Roman"/>
                <w:b/>
              </w:rPr>
              <w:t xml:space="preserve"> </w:t>
            </w:r>
            <w:r w:rsidRPr="001D1E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14.06.2016</w:t>
            </w:r>
            <w:r w:rsidRPr="001D1E2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Pr="001D1E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26-п</w:t>
            </w:r>
          </w:p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1E2A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1D1E2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1D1E2A">
              <w:rPr>
                <w:rFonts w:ascii="Times New Roman" w:hAnsi="Times New Roman" w:cs="Times New Roman"/>
                <w:b/>
              </w:rPr>
              <w:t>ридолинный</w:t>
            </w:r>
            <w:proofErr w:type="spellEnd"/>
          </w:p>
        </w:tc>
        <w:tc>
          <w:tcPr>
            <w:tcW w:w="1045" w:type="dxa"/>
          </w:tcPr>
          <w:p w:rsidR="001D1E2A" w:rsidRPr="001D1E2A" w:rsidRDefault="001D1E2A" w:rsidP="001D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1D1E2A" w:rsidRPr="001D1E2A" w:rsidRDefault="001D1E2A" w:rsidP="001D1E2A">
            <w:pPr>
              <w:pStyle w:val="4"/>
              <w:spacing w:before="0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</w:rPr>
              <w:t xml:space="preserve"> </w:t>
            </w:r>
          </w:p>
          <w:p w:rsidR="001D1E2A" w:rsidRPr="001D1E2A" w:rsidRDefault="001D1E2A" w:rsidP="001D1E2A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8"/>
              </w:rPr>
            </w:pPr>
            <w:r w:rsidRPr="001D1E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1E2A" w:rsidRPr="001D1E2A" w:rsidRDefault="001D1E2A" w:rsidP="001D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1E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</w:rPr>
      </w:pP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О плане мероприятий </w:t>
      </w:r>
      <w:proofErr w:type="gramStart"/>
      <w:r w:rsidRPr="001D1E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1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в администрации  Придолинного </w:t>
      </w: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сельсовета на 2016-2017 годы </w:t>
      </w: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25.12.2008 года № 273-ФЗ «О противодействии коррупции», Указом Президента РФ от 01.04.2016 года № 147 «О национальном плане противодействия коррупции на 2016-2017 годы»:</w:t>
      </w:r>
    </w:p>
    <w:p w:rsidR="001D1E2A" w:rsidRPr="001D1E2A" w:rsidRDefault="001D1E2A" w:rsidP="001D1E2A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1D1E2A">
        <w:rPr>
          <w:sz w:val="28"/>
          <w:szCs w:val="28"/>
        </w:rPr>
        <w:t>Утвердить план мероприятий по противодействию коррупции в администрации Придолинного сельсовета  на 2016-2017 годы, согласно приложению.</w:t>
      </w:r>
    </w:p>
    <w:p w:rsidR="001D1E2A" w:rsidRPr="001D1E2A" w:rsidRDefault="001D1E2A" w:rsidP="001D1E2A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1D1E2A">
        <w:rPr>
          <w:sz w:val="28"/>
          <w:szCs w:val="28"/>
        </w:rPr>
        <w:t>Контроль за</w:t>
      </w:r>
      <w:proofErr w:type="gramEnd"/>
      <w:r w:rsidRPr="001D1E2A"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1D1E2A" w:rsidRPr="001D1E2A" w:rsidRDefault="001D1E2A" w:rsidP="001D1E2A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D1E2A">
        <w:rPr>
          <w:sz w:val="28"/>
          <w:szCs w:val="28"/>
        </w:rPr>
        <w:t xml:space="preserve"> Постановление  вступает в силу со дня его подписания и подлежит обнародованию.</w:t>
      </w: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D1E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образования        </w:t>
      </w:r>
      <w:r w:rsidRPr="001D1E2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D1E2A">
        <w:rPr>
          <w:rFonts w:ascii="Times New Roman" w:hAnsi="Times New Roman" w:cs="Times New Roman"/>
          <w:sz w:val="28"/>
          <w:szCs w:val="28"/>
        </w:rPr>
        <w:tab/>
      </w:r>
      <w:r w:rsidRPr="001D1E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1D1E2A">
        <w:rPr>
          <w:rFonts w:ascii="Times New Roman" w:hAnsi="Times New Roman" w:cs="Times New Roman"/>
          <w:sz w:val="28"/>
          <w:szCs w:val="28"/>
        </w:rPr>
        <w:tab/>
        <w:t xml:space="preserve">     Д.М.Горбунова</w:t>
      </w: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прокуратуре, в дело.</w:t>
      </w: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2A" w:rsidRDefault="001D1E2A" w:rsidP="001D1E2A">
      <w:pPr>
        <w:spacing w:after="0" w:line="240" w:lineRule="auto"/>
        <w:rPr>
          <w:rFonts w:ascii="Times New Roman" w:hAnsi="Times New Roman" w:cs="Times New Roman"/>
        </w:rPr>
        <w:sectPr w:rsidR="001D1E2A" w:rsidSect="001D1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</w:rPr>
      </w:pPr>
    </w:p>
    <w:p w:rsidR="001D1E2A" w:rsidRPr="001D1E2A" w:rsidRDefault="001D1E2A" w:rsidP="001D1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1D1E2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Приложение  к постановлению </w:t>
      </w:r>
    </w:p>
    <w:p w:rsidR="001D1E2A" w:rsidRPr="001D1E2A" w:rsidRDefault="001D1E2A" w:rsidP="001D1E2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1D1E2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администрации от 14.06.2016 № 26-п</w:t>
      </w:r>
    </w:p>
    <w:p w:rsidR="001D1E2A" w:rsidRPr="001D1E2A" w:rsidRDefault="001D1E2A" w:rsidP="001D1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1D1E2A" w:rsidRPr="001D1E2A" w:rsidRDefault="001D1E2A" w:rsidP="001D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proofErr w:type="gramStart"/>
      <w:r w:rsidRPr="001D1E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2A" w:rsidRPr="001D1E2A" w:rsidRDefault="001D1E2A" w:rsidP="001D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1D1E2A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1D1E2A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 района Оренбургской области </w:t>
      </w:r>
    </w:p>
    <w:p w:rsidR="001D1E2A" w:rsidRPr="001D1E2A" w:rsidRDefault="001D1E2A" w:rsidP="001D1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D1E2A">
        <w:rPr>
          <w:rFonts w:ascii="Times New Roman" w:hAnsi="Times New Roman" w:cs="Times New Roman"/>
          <w:sz w:val="28"/>
          <w:szCs w:val="28"/>
        </w:rPr>
        <w:t xml:space="preserve">на 2016 – 2017 годы  </w:t>
      </w: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D1E2A" w:rsidRPr="001D1E2A" w:rsidRDefault="001D1E2A" w:rsidP="001D1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7"/>
        <w:gridCol w:w="3585"/>
        <w:gridCol w:w="2958"/>
      </w:tblGrid>
      <w:tr w:rsidR="001D1E2A" w:rsidRPr="001D1E2A" w:rsidTr="00AB351B">
        <w:trPr>
          <w:trHeight w:hRule="exact" w:val="32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1D1E2A" w:rsidRPr="001D1E2A" w:rsidTr="00AB351B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1E2A">
              <w:rPr>
                <w:rFonts w:ascii="Times New Roman" w:hAnsi="Times New Roman" w:cs="Times New Roman"/>
                <w:b/>
                <w:sz w:val="26"/>
                <w:szCs w:val="26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1D1E2A" w:rsidRPr="001D1E2A" w:rsidTr="001D1E2A">
        <w:trPr>
          <w:trHeight w:hRule="exact" w:val="917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1.1.Провести корректировку  нормативно-правовых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актов муниципального образования </w:t>
            </w:r>
            <w:proofErr w:type="spellStart"/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антикоррупционной</w:t>
            </w:r>
            <w:proofErr w:type="spellEnd"/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Администрация МО Придолинный сельсовет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2016-2017 гг.</w:t>
            </w:r>
          </w:p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D1E2A" w:rsidRPr="001D1E2A" w:rsidTr="00AB351B">
        <w:trPr>
          <w:trHeight w:hRule="exact" w:val="307"/>
        </w:trPr>
        <w:tc>
          <w:tcPr>
            <w:tcW w:w="14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1E2A">
              <w:rPr>
                <w:rFonts w:ascii="Times New Roman" w:hAnsi="Times New Roman" w:cs="Times New Roman"/>
                <w:b/>
                <w:sz w:val="26"/>
                <w:szCs w:val="26"/>
              </w:rPr>
              <w:t>2. Основные мероприятия по профилактике коррупционных правонарушений</w:t>
            </w:r>
          </w:p>
        </w:tc>
      </w:tr>
      <w:tr w:rsidR="001D1E2A" w:rsidRPr="001D1E2A" w:rsidTr="00AB351B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2.1. Проведение </w:t>
            </w:r>
            <w:proofErr w:type="spellStart"/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антикоррупционного</w:t>
            </w:r>
            <w:proofErr w:type="spellEnd"/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мониторинга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Один раз в квартал</w:t>
            </w:r>
          </w:p>
        </w:tc>
      </w:tr>
      <w:tr w:rsidR="001D1E2A" w:rsidRPr="001D1E2A" w:rsidTr="00AB351B">
        <w:trPr>
          <w:trHeight w:hRule="exact" w:val="926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2.2. Мониторинг муниципальных нормативно-правовых актов с </w:t>
            </w: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целью устранения дублирования, противоречий, расплывчивости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формулировок, способствующих проявлению коррупции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Один раз в квартал</w:t>
            </w:r>
          </w:p>
        </w:tc>
      </w:tr>
      <w:tr w:rsidR="001D1E2A" w:rsidRPr="001D1E2A" w:rsidTr="00AB351B">
        <w:trPr>
          <w:trHeight w:hRule="exact" w:val="6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2.3. Анализ исполнения служебных полномочий муниципальными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Один раз в полгода</w:t>
            </w:r>
          </w:p>
        </w:tc>
      </w:tr>
      <w:tr w:rsidR="001D1E2A" w:rsidRPr="001D1E2A" w:rsidTr="00AB351B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2.4. Анализ исполнения должностных инструкций муниципальными служащими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Один раз в полгода</w:t>
            </w:r>
          </w:p>
        </w:tc>
      </w:tr>
      <w:tr w:rsidR="001D1E2A" w:rsidRPr="001D1E2A" w:rsidTr="00AB351B">
        <w:trPr>
          <w:trHeight w:hRule="exact" w:val="61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2.5. Проверка соблюдения требований к служебному поведению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</w:tr>
      <w:tr w:rsidR="001D1E2A" w:rsidRPr="001D1E2A" w:rsidTr="00AB351B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2.6. Проверка своевременности и полноты представления 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справки  о доходах, расходах, об имуществе и обязательствах имущественного характера  муниципальных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служащих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До 1 июня </w:t>
            </w:r>
          </w:p>
        </w:tc>
      </w:tr>
      <w:tr w:rsidR="001D1E2A" w:rsidRPr="001D1E2A" w:rsidTr="00AB351B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2.7. Размещение справки о доходах, расходах, об имуществе и обязательствах имущественного характера на официальном сайте МО Придолинный сельсовет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До 14 мая </w:t>
            </w:r>
          </w:p>
        </w:tc>
      </w:tr>
      <w:tr w:rsidR="001D1E2A" w:rsidRPr="001D1E2A" w:rsidTr="00AB351B">
        <w:trPr>
          <w:trHeight w:hRule="exact" w:val="89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2.8. Издание и контроль исполнения нормативно-правовых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D1E2A" w:rsidRPr="001D1E2A" w:rsidTr="00AB351B">
        <w:trPr>
          <w:trHeight w:hRule="exact" w:val="162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2.9. Проверка деятельности муниципальных служащих с целью 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комиссия по соблюдению </w:t>
            </w:r>
            <w:proofErr w:type="gramStart"/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требовании</w:t>
            </w:r>
            <w:proofErr w:type="gramEnd"/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 к служебному поведению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D1E2A" w:rsidRPr="001D1E2A" w:rsidTr="00AB351B">
        <w:trPr>
          <w:trHeight w:hRule="exact" w:val="62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2.10. Мероприятия по обеспечению прозрачности проведения 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процедур, связанных с подрядами, тендерами, аукционами и т.д.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D1E2A" w:rsidRPr="001D1E2A" w:rsidTr="001D1E2A">
        <w:trPr>
          <w:trHeight w:hRule="exact" w:val="657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2.11. Проведение отчетов о работе за год главой сельсовета 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органы местного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самоуправления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1D1E2A" w:rsidRPr="001D1E2A" w:rsidTr="00AB351B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2.12. Организация </w:t>
            </w:r>
            <w:proofErr w:type="spellStart"/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антикоррупционной</w:t>
            </w:r>
            <w:proofErr w:type="spellEnd"/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пропаганды и правового </w:t>
            </w:r>
            <w:r w:rsidRPr="001D1E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просвещения граждан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Постоянно</w:t>
            </w:r>
          </w:p>
        </w:tc>
      </w:tr>
      <w:tr w:rsidR="001D1E2A" w:rsidRPr="001D1E2A" w:rsidTr="00AB351B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2.13. Обеспечение прозрачности действий органов местного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самоуправления путем информирования населения через 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публикации в газете «Маяк» и обнародование принимаемых </w:t>
            </w: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документов, обеспечение доступности для населения к </w:t>
            </w:r>
            <w:r w:rsidRPr="001D1E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документам, принятым органами местного самоуправления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1E2A"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</w:t>
            </w:r>
            <w:r w:rsidRPr="001D1E2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самоуправления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E2A" w:rsidRPr="001D1E2A" w:rsidRDefault="001D1E2A" w:rsidP="001D1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Постоянно</w:t>
            </w:r>
          </w:p>
        </w:tc>
      </w:tr>
    </w:tbl>
    <w:p w:rsidR="001D1E2A" w:rsidRPr="001D1E2A" w:rsidRDefault="001D1E2A" w:rsidP="001D1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E2A" w:rsidRPr="001D1E2A" w:rsidRDefault="001D1E2A" w:rsidP="001D1E2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D1E2A" w:rsidRPr="001D1E2A" w:rsidRDefault="001D1E2A" w:rsidP="001D1E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D1E2A">
        <w:rPr>
          <w:rFonts w:ascii="Times New Roman" w:hAnsi="Times New Roman" w:cs="Times New Roman"/>
          <w:color w:val="000000"/>
        </w:rPr>
        <w:t xml:space="preserve"> </w:t>
      </w:r>
    </w:p>
    <w:p w:rsidR="00BB15F4" w:rsidRPr="001D1E2A" w:rsidRDefault="00BB15F4" w:rsidP="001D1E2A">
      <w:pPr>
        <w:spacing w:after="0" w:line="240" w:lineRule="auto"/>
        <w:rPr>
          <w:rFonts w:ascii="Times New Roman" w:hAnsi="Times New Roman" w:cs="Times New Roman"/>
        </w:rPr>
      </w:pPr>
    </w:p>
    <w:sectPr w:rsidR="00BB15F4" w:rsidRPr="001D1E2A" w:rsidSect="001D1E2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9AC"/>
    <w:rsid w:val="001D1E2A"/>
    <w:rsid w:val="00243609"/>
    <w:rsid w:val="00BB15F4"/>
    <w:rsid w:val="00FA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0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A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19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"/>
    <w:basedOn w:val="a"/>
    <w:link w:val="a4"/>
    <w:semiHidden/>
    <w:unhideWhenUsed/>
    <w:rsid w:val="00FA19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19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2016-06-21T05:40:00Z</dcterms:created>
  <dcterms:modified xsi:type="dcterms:W3CDTF">2016-06-21T09:39:00Z</dcterms:modified>
</cp:coreProperties>
</file>