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4357"/>
        <w:gridCol w:w="289"/>
        <w:gridCol w:w="756"/>
        <w:gridCol w:w="4535"/>
      </w:tblGrid>
      <w:tr w:rsidR="000145A3" w:rsidTr="00974207">
        <w:trPr>
          <w:trHeight w:hRule="exact" w:val="3498"/>
        </w:trPr>
        <w:tc>
          <w:tcPr>
            <w:tcW w:w="4395" w:type="dxa"/>
            <w:gridSpan w:val="2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0145A3" w:rsidTr="00974207">
              <w:trPr>
                <w:trHeight w:hRule="exact" w:val="2654"/>
              </w:trPr>
              <w:tc>
                <w:tcPr>
                  <w:tcW w:w="4111" w:type="dxa"/>
                  <w:gridSpan w:val="5"/>
                </w:tcPr>
                <w:p w:rsidR="000145A3" w:rsidRDefault="000145A3" w:rsidP="00974207">
                  <w:pPr>
                    <w:spacing w:line="276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0145A3" w:rsidRDefault="000145A3" w:rsidP="00974207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МУНИЦИПАЛЬНОГО</w:t>
                  </w:r>
                </w:p>
                <w:p w:rsidR="000145A3" w:rsidRDefault="000145A3" w:rsidP="00974207">
                  <w:pPr>
                    <w:spacing w:line="276" w:lineRule="auto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</w:rPr>
                    <w:t>ОБРАЗОВАНИЯ</w:t>
                  </w:r>
                </w:p>
                <w:p w:rsidR="000145A3" w:rsidRDefault="000145A3" w:rsidP="00974207">
                  <w:pPr>
                    <w:spacing w:line="276" w:lineRule="auto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26"/>
                    </w:rPr>
                    <w:t>ПРИДОЛИННЫЙ СЕЛЬСОВЕТ</w:t>
                  </w:r>
                </w:p>
                <w:p w:rsidR="000145A3" w:rsidRDefault="000145A3" w:rsidP="00974207">
                  <w:pPr>
                    <w:spacing w:line="276" w:lineRule="auto"/>
                    <w:jc w:val="center"/>
                    <w:rPr>
                      <w:sz w:val="16"/>
                    </w:rPr>
                  </w:pPr>
                  <w:r>
                    <w:rPr>
                      <w:b/>
                    </w:rPr>
                    <w:t>ТАШЛИНСКОГО РАЙОНА ОРЕНБУРГСКОЙ ОБЛАСТИ</w:t>
                  </w:r>
                </w:p>
                <w:p w:rsidR="000145A3" w:rsidRDefault="000145A3" w:rsidP="00974207">
                  <w:pPr>
                    <w:spacing w:line="276" w:lineRule="auto"/>
                    <w:jc w:val="center"/>
                    <w:rPr>
                      <w:sz w:val="16"/>
                    </w:rPr>
                  </w:pPr>
                </w:p>
                <w:p w:rsidR="000145A3" w:rsidRDefault="000145A3" w:rsidP="00974207">
                  <w:pPr>
                    <w:spacing w:line="276" w:lineRule="auto"/>
                    <w:jc w:val="center"/>
                  </w:pP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 xml:space="preserve"> О С Т А Н О В Л Е Н И Е</w:t>
                  </w: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145A3" w:rsidTr="00974207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</w:pPr>
                  <w:r>
                    <w:t>17.02.2014</w:t>
                  </w:r>
                </w:p>
              </w:tc>
              <w:tc>
                <w:tcPr>
                  <w:tcW w:w="577" w:type="dxa"/>
                  <w:hideMark/>
                </w:tcPr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rPr>
                      <w:b/>
                    </w:rPr>
                    <w:t xml:space="preserve">  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8-п</w:t>
                  </w:r>
                </w:p>
              </w:tc>
            </w:tr>
            <w:tr w:rsidR="000145A3" w:rsidTr="00974207">
              <w:tc>
                <w:tcPr>
                  <w:tcW w:w="4111" w:type="dxa"/>
                  <w:gridSpan w:val="5"/>
                  <w:hideMark/>
                </w:tcPr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пос. Придолинный</w:t>
                  </w: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  <w:p w:rsidR="000145A3" w:rsidRDefault="000145A3" w:rsidP="0097420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0145A3" w:rsidRDefault="000145A3" w:rsidP="009742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</w:tcPr>
          <w:p w:rsidR="000145A3" w:rsidRDefault="000145A3" w:rsidP="00974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0145A3" w:rsidRDefault="000145A3" w:rsidP="00974207">
            <w:pPr>
              <w:pStyle w:val="4"/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</w:p>
          <w:p w:rsidR="000145A3" w:rsidRDefault="000145A3" w:rsidP="00974207">
            <w:pPr>
              <w:spacing w:line="276" w:lineRule="auto"/>
              <w:ind w:firstLine="213"/>
            </w:pPr>
            <w:r>
              <w:t xml:space="preserve"> </w:t>
            </w:r>
          </w:p>
          <w:p w:rsidR="000145A3" w:rsidRDefault="000145A3" w:rsidP="00974207">
            <w:pPr>
              <w:spacing w:line="276" w:lineRule="auto"/>
              <w:ind w:left="215" w:right="354"/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0145A3" w:rsidRPr="007F2B87" w:rsidTr="00974207">
        <w:trPr>
          <w:trHeight w:val="363"/>
        </w:trPr>
        <w:tc>
          <w:tcPr>
            <w:tcW w:w="4395" w:type="dxa"/>
            <w:gridSpan w:val="2"/>
            <w:hideMark/>
          </w:tcPr>
          <w:p w:rsidR="000145A3" w:rsidRDefault="0070345D" w:rsidP="00974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0145A3" w:rsidRPr="007F2B87">
              <w:rPr>
                <w:sz w:val="28"/>
                <w:szCs w:val="28"/>
              </w:rPr>
              <w:t xml:space="preserve">   </w:t>
            </w:r>
            <w:r w:rsidR="000145A3">
              <w:rPr>
                <w:sz w:val="28"/>
                <w:szCs w:val="28"/>
              </w:rPr>
              <w:t xml:space="preserve">«Об утверждении схемы </w:t>
            </w:r>
          </w:p>
          <w:p w:rsidR="000145A3" w:rsidRDefault="000145A3" w:rsidP="00974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145A3" w:rsidRDefault="000145A3" w:rsidP="00974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145A3" w:rsidRDefault="000145A3" w:rsidP="00974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 Придолинный сельсовет Ташлинского района Оренбургской области.</w:t>
            </w:r>
          </w:p>
          <w:p w:rsidR="000145A3" w:rsidRPr="007F2B87" w:rsidRDefault="000145A3" w:rsidP="00974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0145A3" w:rsidRPr="007F2B87" w:rsidRDefault="000145A3" w:rsidP="00974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0145A3" w:rsidRPr="007F2B87" w:rsidRDefault="000145A3" w:rsidP="00974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145A3" w:rsidTr="00974207">
        <w:trPr>
          <w:gridBefore w:val="1"/>
          <w:gridAfter w:val="2"/>
          <w:wBefore w:w="38" w:type="dxa"/>
          <w:wAfter w:w="5291" w:type="dxa"/>
          <w:trHeight w:val="171"/>
        </w:trPr>
        <w:tc>
          <w:tcPr>
            <w:tcW w:w="4646" w:type="dxa"/>
            <w:gridSpan w:val="2"/>
          </w:tcPr>
          <w:p w:rsidR="000145A3" w:rsidRDefault="000145A3" w:rsidP="00974207">
            <w:pPr>
              <w:spacing w:line="276" w:lineRule="auto"/>
              <w:jc w:val="center"/>
              <w:rPr>
                <w:b/>
              </w:rPr>
            </w:pPr>
            <w:r w:rsidRPr="007F2B87">
              <w:rPr>
                <w:sz w:val="28"/>
                <w:szCs w:val="28"/>
              </w:rPr>
              <w:t xml:space="preserve">    </w:t>
            </w:r>
          </w:p>
        </w:tc>
      </w:tr>
    </w:tbl>
    <w:p w:rsidR="000145A3" w:rsidRDefault="000145A3" w:rsidP="00014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 от    06 октября      2003 года </w:t>
      </w:r>
    </w:p>
    <w:p w:rsidR="000145A3" w:rsidRDefault="000145A3" w:rsidP="000145A3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 ФЗ « Об общих принципах организации местного самоуправления в Российской  Федерации»,  Федеральным  законом  от  7  декабря 2011 года  № 416 –ФЗ « О водоснабжении и водоотведении», Уставом муниципального образования Придолинный сельсовет, с целью организации централизованного, надежного и бесперебойного водоснабжения.</w:t>
      </w:r>
    </w:p>
    <w:p w:rsidR="000145A3" w:rsidRDefault="000145A3" w:rsidP="000145A3">
      <w:pPr>
        <w:ind w:firstLine="567"/>
        <w:jc w:val="both"/>
        <w:rPr>
          <w:sz w:val="28"/>
          <w:szCs w:val="28"/>
        </w:rPr>
      </w:pPr>
    </w:p>
    <w:p w:rsidR="000145A3" w:rsidRDefault="000145A3" w:rsidP="00014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145A3" w:rsidRDefault="000145A3" w:rsidP="000145A3">
      <w:pPr>
        <w:ind w:right="-30" w:firstLine="567"/>
        <w:jc w:val="both"/>
        <w:rPr>
          <w:sz w:val="28"/>
          <w:szCs w:val="28"/>
        </w:rPr>
      </w:pPr>
    </w:p>
    <w:p w:rsidR="000145A3" w:rsidRDefault="000145A3" w:rsidP="000145A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водоснабжения на территории муниципального образования Придолинный сельсовет Ташлинского района Оренбургской области согласно приложениям №1,  №2, № 3,№4.</w:t>
      </w:r>
    </w:p>
    <w:p w:rsidR="000145A3" w:rsidRPr="00BC14D1" w:rsidRDefault="000145A3" w:rsidP="000145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</w:t>
      </w:r>
      <w:r w:rsidRPr="00D73148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А</w:t>
      </w:r>
      <w:r w:rsidRPr="00D73148">
        <w:rPr>
          <w:sz w:val="28"/>
          <w:szCs w:val="28"/>
        </w:rPr>
        <w:t xml:space="preserve">дминистрации муниципального образования Ташлинский район </w:t>
      </w:r>
      <w:hyperlink r:id="rId4" w:history="1">
        <w:r w:rsidRPr="00BC14D1">
          <w:rPr>
            <w:rStyle w:val="a3"/>
            <w:sz w:val="28"/>
            <w:szCs w:val="28"/>
          </w:rPr>
          <w:t>http://www.tl.orb.ru</w:t>
        </w:r>
      </w:hyperlink>
      <w:r w:rsidRPr="00BC14D1">
        <w:rPr>
          <w:sz w:val="28"/>
          <w:szCs w:val="28"/>
        </w:rPr>
        <w:t>.</w:t>
      </w:r>
    </w:p>
    <w:p w:rsidR="000145A3" w:rsidRDefault="000145A3" w:rsidP="000145A3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145A3" w:rsidRDefault="000145A3" w:rsidP="000145A3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0145A3" w:rsidRDefault="000145A3" w:rsidP="000145A3">
      <w:pPr>
        <w:rPr>
          <w:sz w:val="28"/>
          <w:szCs w:val="28"/>
        </w:rPr>
      </w:pP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0145A3" w:rsidRDefault="000145A3" w:rsidP="00014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145A3" w:rsidRDefault="000145A3" w:rsidP="00014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                                                                    Д.М.Горбунова</w:t>
      </w: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0145A3" w:rsidRDefault="000145A3" w:rsidP="000145A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Разослано: администрация района, прокуратура района.</w:t>
      </w: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0145A3" w:rsidRDefault="000145A3" w:rsidP="000145A3">
      <w:pPr>
        <w:spacing w:before="100" w:beforeAutospacing="1" w:after="100" w:afterAutospacing="1"/>
        <w:ind w:left="1440"/>
        <w:rPr>
          <w:rStyle w:val="a4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rStyle w:val="a4"/>
        </w:rPr>
        <w:t xml:space="preserve">                                                                                        </w:t>
      </w:r>
      <w:r>
        <w:rPr>
          <w:rStyle w:val="a4"/>
          <w:sz w:val="28"/>
          <w:szCs w:val="28"/>
        </w:rPr>
        <w:t>Приложение № 1</w:t>
      </w:r>
    </w:p>
    <w:p w:rsidR="000145A3" w:rsidRDefault="000145A3" w:rsidP="000145A3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СХЕМЫ ВОДОСНАБЖЕНИЯ.</w:t>
      </w:r>
    </w:p>
    <w:p w:rsidR="000145A3" w:rsidRDefault="000145A3" w:rsidP="000145A3">
      <w:pPr>
        <w:jc w:val="center"/>
      </w:pPr>
    </w:p>
    <w:p w:rsidR="000145A3" w:rsidRDefault="000145A3" w:rsidP="000145A3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Основанием для разработки схемы водоснабжения  Придолинного сельсовета является: </w:t>
      </w:r>
      <w:r>
        <w:rPr>
          <w:rStyle w:val="a4"/>
          <w:rFonts w:ascii="Times New Roman" w:hAnsi="Times New Roman" w:cs="Times New Roman"/>
          <w:color w:val="auto"/>
        </w:rPr>
        <w:t>Федеральный закон от 07.12.2011 N 416-ФЗ "О водоснабжении и водоотведении».</w:t>
      </w:r>
    </w:p>
    <w:p w:rsidR="000145A3" w:rsidRDefault="000145A3" w:rsidP="000145A3">
      <w:pPr>
        <w:rPr>
          <w:sz w:val="28"/>
          <w:szCs w:val="28"/>
        </w:rPr>
      </w:pPr>
      <w:r>
        <w:rPr>
          <w:rStyle w:val="a4"/>
          <w:sz w:val="28"/>
          <w:szCs w:val="28"/>
        </w:rPr>
        <w:t>1.Общее положения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1) водоподготовка - обработка воды, обеспечивающая ее использование в качестве питьевой или технической воды;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2) водоснабжение - водоподготовка, транспортировка и подача питьевой воды;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3)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0145A3" w:rsidRDefault="000145A3" w:rsidP="000145A3">
      <w:pPr>
        <w:rPr>
          <w:sz w:val="28"/>
          <w:szCs w:val="28"/>
        </w:rPr>
      </w:pPr>
      <w:r>
        <w:rPr>
          <w:rStyle w:val="a4"/>
          <w:sz w:val="28"/>
          <w:szCs w:val="28"/>
        </w:rPr>
        <w:t>2.Полномочия органов местного самоуправления в сфере водоснабжения.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1. К полномочиям Придолинного сельсовета относятся: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1) организация водоснабжения населения, в том числе принятие мер по организации водоснабжения населения  в случае невозможности исполнения организациями, осуществляющими, холодное водоснабжение, своих обязательств либо в случае отказа указанных организаций от исполнения своих обязательств;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2) утверждение схем водоснабжения поселений;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3) утверждение технических заданий на разработку инвестиционных программ;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4) согласование инвестиционных программ;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5)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6) заключение соглашений об условиях осуществления регулируемой деятельности в сфере водоснабжения  в случаях, предусмотренных настоящим Федеральным законом;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 xml:space="preserve"> Органы местного самоуправления поселений в пределах  полномочий в сфере водоснабжения вправе запрашивать у организаций, осуществляющих, холодное водоснабжение,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3.Пояснительная записка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Придолинного сельского поселения входят два  населённых пунктов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оселок Придолинный ,поселок Криницы. Источником водоснабжения жилой и общественной застройки сел служит подземные воды. В населенных пунктах расположено пять скважин:1 в восточной части,2 в западной части поселка Придолинный;2  скважины на восточной  окраине поселка Криницы.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Центральным водоснабжением обеспечено лишь 100 % жилого фонда в населенных пунктах. Однако правообладатели водозаборов не установлены и не проводилось лицензирование.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 xml:space="preserve">Одна из основных проблем состоит в бесперебойном обеспечении населения  питьевой водой, а также  в отсутствии  противопожарных и  аварийных запасов воды. В связи с тем, что действующие водопроводные сети в селе построены в конце 60-х годов из стальных и чугунных труб и имеют высокую  степень износа (более 90%)необходима замена изношенных сетей на новые полиэтиленовые трубы. Для  сохранения природного состава воды в источнике на территории водозабора требуется обеспечение зон санитарной охраны водозаборов и замена изношенных сетей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 полиэтиленовые 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Практически все хозяйственно-питьевое водоснабжение населения, в значительной степени техническое водоснабжение сельскохозяйственных предприятий основано на использовании подземных вод.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Подземные воды эксплуатируются буровыми скважинами, колодцами, каптированными родниками.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На производственные и хозяйственно-питьевые нужды сельского поселения в настоящее время используется вода из действующих артезианских скважин. 1968 года постройки: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п.Придолинный – 4 скважины</w:t>
      </w:r>
    </w:p>
    <w:p w:rsidR="000145A3" w:rsidRDefault="000145A3" w:rsidP="000145A3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риницы -1 скважина</w:t>
      </w:r>
    </w:p>
    <w:p w:rsidR="000145A3" w:rsidRDefault="000145A3" w:rsidP="000145A3">
      <w:pPr>
        <w:rPr>
          <w:sz w:val="28"/>
          <w:szCs w:val="28"/>
        </w:rPr>
      </w:pPr>
      <w:r>
        <w:rPr>
          <w:rStyle w:val="a4"/>
          <w:sz w:val="28"/>
          <w:szCs w:val="28"/>
        </w:rPr>
        <w:t>4. Сведенья о водоснабжении.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Схемой предполагается 100% обеспечение жителей поселения чистой питьевой водой в расчетный срок.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rStyle w:val="a4"/>
        </w:rPr>
      </w:pPr>
      <w:r>
        <w:rPr>
          <w:sz w:val="28"/>
          <w:szCs w:val="28"/>
        </w:rPr>
        <w:t>В качестве основных источников водоснабжения  Придолинного сельского поселения для хозяйственно-питьевых, и сельскохозяйственных нужд принимаются подземные источники, которые используются и в настоящее время. Возможным источником водоснабжения для технических нужд являются поверхностные источники.</w:t>
      </w:r>
      <w:r>
        <w:rPr>
          <w:rStyle w:val="a4"/>
          <w:sz w:val="28"/>
          <w:szCs w:val="28"/>
        </w:rPr>
        <w:t xml:space="preserve"> </w:t>
      </w:r>
    </w:p>
    <w:p w:rsidR="000145A3" w:rsidRDefault="000145A3" w:rsidP="000145A3">
      <w:pPr>
        <w:pStyle w:val="listparagraph"/>
        <w:spacing w:before="0" w:beforeAutospacing="0" w:after="0" w:afterAutospacing="0"/>
      </w:pPr>
      <w:r>
        <w:rPr>
          <w:rStyle w:val="a4"/>
          <w:sz w:val="28"/>
          <w:szCs w:val="28"/>
        </w:rPr>
        <w:t>5.Проектные предложения.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t>Для развития системы водоснабжения  Придолинного сельсовета генеральным планом на первую очередь строительства предусмотрены следующие мероприятия: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sym w:font="Times New Roman" w:char="F0B7"/>
      </w:r>
      <w:r>
        <w:rPr>
          <w:rStyle w:val="fontstyle12"/>
          <w:sz w:val="28"/>
          <w:szCs w:val="28"/>
        </w:rPr>
        <w:t xml:space="preserve"> реконструкция артезианских скважин, в виду большого износа;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sym w:font="Times New Roman" w:char="F0B7"/>
      </w:r>
      <w:r>
        <w:rPr>
          <w:rStyle w:val="fontstyle12"/>
          <w:sz w:val="28"/>
          <w:szCs w:val="28"/>
        </w:rPr>
        <w:t xml:space="preserve"> строительства новых водозаборных скважин производительностью по 10 м</w:t>
      </w:r>
      <w:r>
        <w:rPr>
          <w:rStyle w:val="fontstyle12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>/час;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sym w:font="Times New Roman" w:char="F0B7"/>
      </w:r>
      <w:r>
        <w:rPr>
          <w:rStyle w:val="fontstyle12"/>
          <w:sz w:val="28"/>
          <w:szCs w:val="28"/>
        </w:rPr>
        <w:t xml:space="preserve"> размещение блочных водоочистных сооружений, производительностью 100 м</w:t>
      </w:r>
      <w:r>
        <w:rPr>
          <w:rStyle w:val="fontstyle12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>/</w:t>
      </w:r>
      <w:proofErr w:type="spellStart"/>
      <w:r>
        <w:rPr>
          <w:rStyle w:val="fontstyle12"/>
          <w:sz w:val="28"/>
          <w:szCs w:val="28"/>
        </w:rPr>
        <w:t>сут</w:t>
      </w:r>
      <w:proofErr w:type="spellEnd"/>
      <w:r>
        <w:rPr>
          <w:rStyle w:val="fontstyle12"/>
          <w:sz w:val="28"/>
          <w:szCs w:val="28"/>
        </w:rPr>
        <w:t>, на площадках водозаборных сооружений;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sym w:font="Times New Roman" w:char="F0B7"/>
      </w:r>
      <w:r>
        <w:rPr>
          <w:rStyle w:val="fontstyle12"/>
          <w:sz w:val="28"/>
          <w:szCs w:val="28"/>
        </w:rPr>
        <w:t xml:space="preserve"> ремонт водонапорных башен.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развития системы водоснабжения  Придолинного сельсовета генеральным планом на расчетный срок предусмотрено: 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sym w:font="Times New Roman" w:char="F0B7"/>
      </w:r>
      <w:r>
        <w:rPr>
          <w:rStyle w:val="fontstyle12"/>
          <w:sz w:val="28"/>
          <w:szCs w:val="28"/>
        </w:rPr>
        <w:t xml:space="preserve"> строительство новых магистральных кольцевых водопроводных сетей из полиэтилена </w:t>
      </w:r>
      <w:proofErr w:type="spellStart"/>
      <w:r>
        <w:rPr>
          <w:rStyle w:val="fontstyle12"/>
          <w:sz w:val="28"/>
          <w:szCs w:val="28"/>
        </w:rPr>
        <w:t>Ду</w:t>
      </w:r>
      <w:proofErr w:type="spellEnd"/>
      <w:r>
        <w:rPr>
          <w:rStyle w:val="fontstyle12"/>
          <w:sz w:val="28"/>
          <w:szCs w:val="28"/>
        </w:rPr>
        <w:t xml:space="preserve"> 63 </w:t>
      </w:r>
      <w:smartTag w:uri="urn:schemas-microsoft-com:office:smarttags" w:element="metricconverter">
        <w:smartTagPr>
          <w:attr w:name="ProductID" w:val="-110 мм"/>
        </w:smartTagPr>
        <w:r>
          <w:rPr>
            <w:rStyle w:val="fontstyle12"/>
            <w:sz w:val="28"/>
            <w:szCs w:val="28"/>
          </w:rPr>
          <w:t>-110 мм</w:t>
        </w:r>
      </w:smartTag>
      <w:r>
        <w:rPr>
          <w:rStyle w:val="fontstyle12"/>
          <w:sz w:val="28"/>
          <w:szCs w:val="28"/>
        </w:rPr>
        <w:t>;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sz w:val="28"/>
          <w:szCs w:val="28"/>
        </w:rPr>
      </w:pPr>
      <w:r>
        <w:rPr>
          <w:rStyle w:val="fontstyle12"/>
          <w:sz w:val="28"/>
          <w:szCs w:val="28"/>
        </w:rPr>
        <w:sym w:font="Times New Roman" w:char="F0B7"/>
      </w:r>
      <w:r>
        <w:rPr>
          <w:rStyle w:val="fontstyle12"/>
          <w:sz w:val="28"/>
          <w:szCs w:val="28"/>
        </w:rPr>
        <w:t xml:space="preserve"> установка новых и замена старых приборов учета водопотребления.</w:t>
      </w:r>
    </w:p>
    <w:p w:rsidR="000145A3" w:rsidRDefault="000145A3" w:rsidP="000145A3">
      <w:pPr>
        <w:pStyle w:val="listparagraph"/>
        <w:spacing w:before="0" w:beforeAutospacing="0" w:after="0" w:afterAutospacing="0"/>
        <w:rPr>
          <w:rStyle w:val="fontstyle12"/>
        </w:rPr>
      </w:pPr>
      <w:r>
        <w:rPr>
          <w:rStyle w:val="fontstyle12"/>
          <w:sz w:val="28"/>
          <w:szCs w:val="28"/>
        </w:rPr>
        <w:sym w:font="Times New Roman" w:char="F0B7"/>
      </w:r>
      <w:r>
        <w:rPr>
          <w:rStyle w:val="fontstyle12"/>
          <w:sz w:val="28"/>
          <w:szCs w:val="28"/>
        </w:rPr>
        <w:t xml:space="preserve"> установка гидрантов на сети для пожаротушения;</w:t>
      </w:r>
    </w:p>
    <w:p w:rsidR="000145A3" w:rsidRDefault="000145A3" w:rsidP="000145A3">
      <w:pPr>
        <w:rPr>
          <w:color w:val="000000"/>
        </w:rPr>
      </w:pPr>
      <w:r>
        <w:rPr>
          <w:rStyle w:val="fontstyle11"/>
          <w:rFonts w:eastAsiaTheme="majorEastAsia"/>
          <w:sz w:val="28"/>
          <w:szCs w:val="28"/>
        </w:rPr>
        <w:t>Расход питьевой воды на 1 человека в сутки принят 200 литров.</w:t>
      </w: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0145A3" w:rsidRDefault="000145A3" w:rsidP="000145A3">
      <w:pPr>
        <w:jc w:val="both"/>
        <w:rPr>
          <w:color w:val="000000"/>
          <w:sz w:val="28"/>
          <w:szCs w:val="28"/>
        </w:rPr>
      </w:pPr>
    </w:p>
    <w:p w:rsidR="003508B2" w:rsidRDefault="003508B2"/>
    <w:sectPr w:rsidR="003508B2" w:rsidSect="0035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3"/>
    <w:rsid w:val="000145A3"/>
    <w:rsid w:val="003508B2"/>
    <w:rsid w:val="0070345D"/>
    <w:rsid w:val="00EC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5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145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145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45A3"/>
    <w:rPr>
      <w:color w:val="0000FF"/>
      <w:u w:val="single"/>
    </w:rPr>
  </w:style>
  <w:style w:type="paragraph" w:customStyle="1" w:styleId="listparagraph">
    <w:name w:val="listparagraph"/>
    <w:basedOn w:val="a"/>
    <w:rsid w:val="000145A3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0145A3"/>
  </w:style>
  <w:style w:type="character" w:customStyle="1" w:styleId="fontstyle11">
    <w:name w:val="fontstyle11"/>
    <w:basedOn w:val="a0"/>
    <w:rsid w:val="000145A3"/>
  </w:style>
  <w:style w:type="character" w:styleId="a4">
    <w:name w:val="Strong"/>
    <w:basedOn w:val="a0"/>
    <w:qFormat/>
    <w:rsid w:val="00014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5735</Characters>
  <Application>Microsoft Office Word</Application>
  <DocSecurity>0</DocSecurity>
  <Lines>47</Lines>
  <Paragraphs>13</Paragraphs>
  <ScaleCrop>false</ScaleCrop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2014-03-31T05:16:00Z</dcterms:created>
  <dcterms:modified xsi:type="dcterms:W3CDTF">2014-03-31T05:16:00Z</dcterms:modified>
</cp:coreProperties>
</file>