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9C431F" w:rsidTr="004E612C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C431F" w:rsidRDefault="009C431F" w:rsidP="004E612C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r>
              <w:rPr>
                <w:b/>
                <w:bCs/>
                <w:sz w:val="46"/>
                <w:szCs w:val="46"/>
                <w:lang w:eastAsia="en-US"/>
              </w:rPr>
              <w:t>Р Е Ш Е Н И Е</w:t>
            </w:r>
          </w:p>
          <w:p w:rsidR="009C431F" w:rsidRDefault="009C431F" w:rsidP="004E612C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>С О В Е Т   Д Е П У Т А Т О В</w:t>
            </w:r>
          </w:p>
          <w:p w:rsidR="009C431F" w:rsidRDefault="009C431F" w:rsidP="004E612C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C431F" w:rsidRDefault="009C431F" w:rsidP="004E612C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9C431F" w:rsidRDefault="009C431F" w:rsidP="004E612C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9C431F" w:rsidRDefault="009C431F" w:rsidP="004E612C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Р Е Н Б У Р  Г С К О Й    О Б Л А С Т И</w:t>
            </w:r>
          </w:p>
          <w:p w:rsidR="009C431F" w:rsidRDefault="009C431F" w:rsidP="004E612C">
            <w:pPr>
              <w:pStyle w:val="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Второго  созыва</w:t>
            </w:r>
          </w:p>
        </w:tc>
      </w:tr>
      <w:tr w:rsidR="009C431F" w:rsidTr="004E612C">
        <w:tc>
          <w:tcPr>
            <w:tcW w:w="9214" w:type="dxa"/>
            <w:gridSpan w:val="4"/>
          </w:tcPr>
          <w:p w:rsidR="009C431F" w:rsidRDefault="009C431F" w:rsidP="004E612C">
            <w:pPr>
              <w:pStyle w:val="2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C431F" w:rsidTr="004E612C">
        <w:trPr>
          <w:cantSplit/>
        </w:trPr>
        <w:tc>
          <w:tcPr>
            <w:tcW w:w="4465" w:type="dxa"/>
          </w:tcPr>
          <w:p w:rsidR="009C431F" w:rsidRDefault="009C431F" w:rsidP="004E612C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31F" w:rsidRDefault="009C431F" w:rsidP="004E612C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17.02.2015</w:t>
            </w:r>
          </w:p>
        </w:tc>
        <w:tc>
          <w:tcPr>
            <w:tcW w:w="851" w:type="dxa"/>
            <w:hideMark/>
          </w:tcPr>
          <w:p w:rsidR="009C431F" w:rsidRDefault="009C431F" w:rsidP="004E612C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31F" w:rsidRDefault="009C431F" w:rsidP="004E612C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30/117-рс</w:t>
            </w:r>
          </w:p>
        </w:tc>
      </w:tr>
    </w:tbl>
    <w:p w:rsidR="009C431F" w:rsidRDefault="009C431F" w:rsidP="009C431F">
      <w:pPr>
        <w:pStyle w:val="2"/>
        <w:jc w:val="center"/>
        <w:rPr>
          <w:rFonts w:ascii="Arial" w:hAnsi="Arial" w:cs="Arial"/>
          <w:sz w:val="16"/>
          <w:szCs w:val="16"/>
        </w:rPr>
      </w:pPr>
      <w:r w:rsidRPr="00D32FE3">
        <w:pict>
          <v:line id="_x0000_s1026" style="position:absolute;left:0;text-align:left;z-index:251660288;mso-position-horizontal-relative:text;mso-position-vertical-relative:text" from="1.3pt,3.95pt" to="1.3pt,25.55pt" o:allowincell="f"/>
        </w:pict>
      </w:r>
      <w:r w:rsidRPr="00D32FE3">
        <w:pict>
          <v:line id="_x0000_s1027" style="position:absolute;left:0;text-align:left;z-index:251661312;mso-position-horizontal-relative:text;mso-position-vertical-relative:text" from="1.3pt,3.95pt" to="22.9pt,3.95pt" o:allowincell="f"/>
        </w:pict>
      </w:r>
      <w:r w:rsidRPr="00D32FE3">
        <w:pict>
          <v:line id="_x0000_s1028" style="position:absolute;left:0;text-align:left;z-index:251662336;mso-position-horizontal-relative:text;mso-position-vertical-relative:text" from="181.3pt,3.95pt" to="181.3pt,25.55pt" o:allowincell="f"/>
        </w:pict>
      </w:r>
      <w:r w:rsidRPr="00D32FE3">
        <w:pict>
          <v:line id="_x0000_s1029" style="position:absolute;left:0;text-align:left;z-index:251663360;mso-position-horizontal-relative:text;mso-position-vertical-relative:text" from="159.7pt,3.95pt" to="181.3pt,3.95pt" o:allowincell="f"/>
        </w:pict>
      </w:r>
    </w:p>
    <w:p w:rsidR="009C431F" w:rsidRDefault="009C431F" w:rsidP="009C431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Об отчете главы админист</w:t>
      </w:r>
    </w:p>
    <w:p w:rsidR="009C431F" w:rsidRDefault="009C431F" w:rsidP="009C431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рации за 2014 год.</w:t>
      </w:r>
    </w:p>
    <w:p w:rsidR="009C431F" w:rsidRDefault="009C431F" w:rsidP="009C431F">
      <w:pPr>
        <w:pStyle w:val="2"/>
        <w:tabs>
          <w:tab w:val="left" w:pos="6663"/>
        </w:tabs>
        <w:ind w:left="851"/>
        <w:jc w:val="both"/>
        <w:rPr>
          <w:sz w:val="28"/>
          <w:szCs w:val="28"/>
        </w:rPr>
      </w:pPr>
    </w:p>
    <w:p w:rsidR="009C431F" w:rsidRDefault="009C431F" w:rsidP="009C431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431F" w:rsidRDefault="009C431F" w:rsidP="009C431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отчет главы администрации Придолинного сельсовета об итогах работы администрации Придолинного сельсовета в 2013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«Придолинный сельсовет», Уставом  муниципального образования  «Придолинный сельсовет». Учитывая вышеизложенное,  Совет депутатов Придолинного сельсовета</w:t>
      </w:r>
    </w:p>
    <w:p w:rsidR="009C431F" w:rsidRDefault="009C431F" w:rsidP="009C431F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9C431F" w:rsidRDefault="009C431F" w:rsidP="009C431F">
      <w:pPr>
        <w:pStyle w:val="2"/>
        <w:tabs>
          <w:tab w:val="left" w:pos="666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главы Придолинного сельсовета об итогах работы  администрации муниципального образования «Придолинный сельсовет» в 2014 году.</w:t>
      </w:r>
    </w:p>
    <w:p w:rsidR="009C431F" w:rsidRDefault="009C431F" w:rsidP="009C431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2.Настоящее решение вступает в силу со дня его подписания.</w:t>
      </w:r>
    </w:p>
    <w:p w:rsidR="009C431F" w:rsidRDefault="009C431F" w:rsidP="009C431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9C431F" w:rsidRDefault="009C431F" w:rsidP="009C431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9C431F" w:rsidRDefault="009C431F" w:rsidP="009C431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9C431F" w:rsidRDefault="009C431F" w:rsidP="009C431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9C431F" w:rsidRDefault="009C431F" w:rsidP="009C431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9C431F" w:rsidRDefault="009C431F" w:rsidP="009C431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</w:p>
    <w:p w:rsidR="009C431F" w:rsidRDefault="009C431F" w:rsidP="009C431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                Д.М.Горбунова</w:t>
      </w:r>
    </w:p>
    <w:p w:rsidR="009C431F" w:rsidRDefault="009C431F" w:rsidP="009C431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9C431F" w:rsidRDefault="009C431F" w:rsidP="009C431F">
      <w:pPr>
        <w:pStyle w:val="2"/>
        <w:ind w:right="5245"/>
        <w:jc w:val="center"/>
        <w:rPr>
          <w:sz w:val="28"/>
          <w:szCs w:val="28"/>
        </w:rPr>
      </w:pPr>
    </w:p>
    <w:p w:rsidR="009C431F" w:rsidRDefault="009C431F" w:rsidP="009C431F">
      <w:pPr>
        <w:pStyle w:val="2"/>
        <w:ind w:right="4536"/>
        <w:jc w:val="center"/>
        <w:rPr>
          <w:sz w:val="28"/>
          <w:szCs w:val="28"/>
        </w:rPr>
      </w:pPr>
    </w:p>
    <w:p w:rsidR="009C431F" w:rsidRDefault="009C431F" w:rsidP="009C431F">
      <w:pPr>
        <w:pStyle w:val="2"/>
        <w:jc w:val="both"/>
        <w:rPr>
          <w:sz w:val="28"/>
          <w:szCs w:val="28"/>
        </w:rPr>
      </w:pPr>
    </w:p>
    <w:p w:rsidR="009C431F" w:rsidRDefault="009C431F" w:rsidP="009C431F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района.</w:t>
      </w:r>
    </w:p>
    <w:p w:rsidR="009C431F" w:rsidRDefault="009C431F" w:rsidP="009C431F">
      <w:pPr>
        <w:pStyle w:val="2"/>
        <w:jc w:val="both"/>
        <w:rPr>
          <w:sz w:val="28"/>
          <w:szCs w:val="28"/>
        </w:rPr>
      </w:pPr>
    </w:p>
    <w:p w:rsidR="009C431F" w:rsidRDefault="009C431F" w:rsidP="009C431F">
      <w:pPr>
        <w:pStyle w:val="2"/>
        <w:jc w:val="both"/>
        <w:rPr>
          <w:sz w:val="28"/>
          <w:szCs w:val="28"/>
        </w:rPr>
      </w:pPr>
    </w:p>
    <w:p w:rsidR="009C431F" w:rsidRDefault="009C431F" w:rsidP="009C431F">
      <w:pPr>
        <w:pStyle w:val="2"/>
        <w:jc w:val="both"/>
        <w:rPr>
          <w:sz w:val="28"/>
          <w:szCs w:val="28"/>
        </w:rPr>
      </w:pPr>
    </w:p>
    <w:p w:rsidR="009C431F" w:rsidRDefault="009C431F" w:rsidP="009C431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ОТЧЕТ</w:t>
      </w:r>
    </w:p>
    <w:p w:rsidR="009C431F" w:rsidRDefault="009C431F" w:rsidP="009C431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ГЛАВЫ ПРИДОЛИННОГО</w:t>
      </w:r>
    </w:p>
    <w:p w:rsidR="009C431F" w:rsidRDefault="009C431F" w:rsidP="009C431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СЕЛЬСКОГО СОВЕТА</w:t>
      </w:r>
    </w:p>
    <w:p w:rsidR="009C431F" w:rsidRDefault="009C431F" w:rsidP="009C431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 РАБОТЕ ЗА 2014 год</w:t>
      </w:r>
    </w:p>
    <w:p w:rsidR="009C431F" w:rsidRDefault="009C431F" w:rsidP="009C43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C10D9">
        <w:rPr>
          <w:b/>
          <w:sz w:val="28"/>
          <w:szCs w:val="28"/>
        </w:rPr>
        <w:t>Уважаемые депутаты!</w:t>
      </w:r>
    </w:p>
    <w:p w:rsidR="009C431F" w:rsidRPr="002C10D9" w:rsidRDefault="009C431F" w:rsidP="009C43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состав администрации Придолинного сельского поселения входит два населенных пункта: п.Придолинный, п.Криницы.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в этих населенных пунктах насчитывается 863 человека: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п.Придолинный – 814чел ,270 дворов , п.Криницы -49 чел   зарегистрированых из них  8 чел проживают, 8 дворов 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Пенсионного возраста на  территории 200 человек, 108 детей до 16 лет</w:t>
      </w:r>
      <w:r>
        <w:rPr>
          <w:bCs/>
          <w:sz w:val="28"/>
          <w:szCs w:val="28"/>
        </w:rPr>
        <w:t>, 563</w:t>
      </w:r>
      <w:r>
        <w:rPr>
          <w:sz w:val="28"/>
          <w:szCs w:val="28"/>
        </w:rPr>
        <w:t xml:space="preserve"> человека трудоспособного возраста из них 266 женщин ,297 мужчин.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Прирост населения за 2014 год –  -7 человек.  Родилось в 2014 г. – 5 человек, умерло - 12 человек.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поселения осуществляют свою деятельность:   Придолинная средняя школа, Придолинный  детский сад «Василек» , Ташлинская амбулатория, СДК, библиотека, 4 магазина , 1 кафе «Пингвин»,почта, узел связи, в п. Криницы- сельский клуб. В настоящее время ООО «Придолинное» проходит процедуру банкротства.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Работа администрации осуществляется в соответствии с Конституцией Российской Федерации, Законом о местном самоуправлении в совместной деятельности со всеми подразделениями, чья работа непосредственно связана с населением и направлена на то, чтобы нашим жителям жилось лучше и комфортней.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Отдельно мне хочется остановиться на работе каждого из подразделений.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>Придолинная СОШ</w:t>
      </w:r>
      <w:r>
        <w:rPr>
          <w:sz w:val="28"/>
          <w:szCs w:val="28"/>
        </w:rPr>
        <w:t xml:space="preserve"> : насчитывает 59 человек учащихся и 13  учителей и 7 человек обслуживающего персонала. 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Директор СОШ- Нихаева Наталья Анатольевна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оказывает помощь в решении хозяйственных проблем, в выполнении ремонтных работ. Руководство школы своевременно организует выполнение подготовительных работ к началу учебного года, к отопительному сезону, организует питание детей. Регулярно осуществляется подвоз детей в школу из с.Заречное школьным автобусом. В летнее время произведен текущий ремонт классных комнат, коридоров школы.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Совместно с администрацией проводится работа с трудными детьми, ведется работа с неблагополучными семьями. 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 xml:space="preserve">В детском саду  Заведующая   Шароварова Ольга Владимировна. </w:t>
      </w:r>
      <w:r>
        <w:rPr>
          <w:sz w:val="28"/>
          <w:szCs w:val="28"/>
        </w:rPr>
        <w:t xml:space="preserve"> Детсад полностью укомплектован кадрами. Родители с удовольствием водят своих детей в садик, в настоящее время дет. сад посещают 30 детей.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Теперь мне хочется сказать</w:t>
      </w:r>
      <w:r>
        <w:rPr>
          <w:b/>
          <w:bCs/>
          <w:sz w:val="28"/>
          <w:szCs w:val="28"/>
          <w:u w:val="single"/>
        </w:rPr>
        <w:t> о работе Ташлинской амбулатории </w:t>
      </w:r>
      <w:r>
        <w:rPr>
          <w:sz w:val="28"/>
          <w:szCs w:val="28"/>
        </w:rPr>
        <w:t xml:space="preserve">.   фельдшер, лаборант, зубной врач, медсестра, санитарка, водитель , 3 чел в декретном отпуске  – 10 единиц. 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декабре 2013 года Ташлинскую участковую больницу реорганизовали во врачебную амбулаторию, соответственно изменилась структура и режим работы Ташлинской амбулатории. Финансирование коек сестринского ухода прекратилось. С 1 квартала 2015 года Ташлинскую амбулаторию переводят в ФАП, а значит будет сокращение штата.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Всю экстренную медицинскую помощь оказывает отделение скорой медицинской помощи ГБУЗ «Ташлинской ЦРБ».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Все необходимые лекарственные средства реализовываются населению в аптечном пункте Ташлинской амбулатории.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Ташлинская амбулатория обслуживает  3 населенных пункта- п.Придолинный, п.Криницы, с.Заречное.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Осмотр подростков организуют подвоз детей в Ташлинскую районную  больницу.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Для решения  задач лекарственного обеспечения создана внутрибольничная аптека.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Имеется автомобиль для оказания скорой медицинской помощи населению и доставки тяжелых больных в больницу.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Регулярно, два раза в год приезжает передвижная флюорография.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рамках нацпроекта «Здоровье» ведется работа по вакцинации населения: детей с 3 до 6 лет; учащихся школы и лиц старше 60 лет.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Проведен косметический ремонт внутри помещений и снаружи. 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в свою очередь не оставляет без внимания любые просьбы медработников.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Придолинный СДК, библиотека, СК Криничный</w:t>
      </w:r>
      <w:r>
        <w:rPr>
          <w:sz w:val="28"/>
          <w:szCs w:val="28"/>
        </w:rPr>
        <w:t> находятся в удовлетворительном состоянии, оснащены необходимым оборудованием. Все мероприятия проводятся совместно со школой и детским садом. Работают кружки: художественной самодеятельности, танцевальный, проводятся дискотеки, организуются массовые  мероприятия. Придолинный СДК имеет  народный хоровой коллектив, который ежегодно подтверждает звание народный.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Учреждения культуры поддерживаются в хорошем санитарном состоянии, регулярно делается текущий ремонт.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летнее время, по выходным, клубные и библиотечные работники культуры проводили для детей развлекательные мероприятия: игры, соревнования, конкурсы.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>Магазины </w:t>
      </w:r>
      <w:r>
        <w:rPr>
          <w:sz w:val="28"/>
          <w:szCs w:val="28"/>
        </w:rPr>
        <w:t>у нас частные. Население обслуживается в магазинах и с разъездной торговлей. Что очень удобно не только пенсионерам, но и остальным жителям.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Также хочется сказать немного о работниках сферы обслуживания, таких как почта, добросовестные работники, с которыми легко работать. Они профессионально справляются со своей работой.  Они оказывают населению услуги по оплате коммунальных платежей, выплате пенсий, пособий, почтовым отправлениям, по подписке на газеты и журналы, интернет услуги.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>Деятельность администрации</w:t>
      </w:r>
      <w:r>
        <w:rPr>
          <w:sz w:val="28"/>
          <w:szCs w:val="28"/>
        </w:rPr>
        <w:t xml:space="preserve"> Придолинного сельсовета осуществляется согласно намеченных планов социально-экономического развития, который </w:t>
      </w:r>
      <w:r>
        <w:rPr>
          <w:sz w:val="28"/>
          <w:szCs w:val="28"/>
        </w:rPr>
        <w:lastRenderedPageBreak/>
        <w:t>утверждается на Совете депутатов. Часть средств на выполнение мероприятий, намеченных в плане, заложена в бюджете . На 2014 год принят  бюджет МО с доходной частью 4418,8, по расходам 4418,8. Исполнено 4141,6 по доходам и расходная 4142,8  (1462,9 – межбюджетные трансферты выполнили)..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Собственные доходы бюджета составляют  20%.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Бюджет МО глубоко дотационный. Исполнение по следующим показателям: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-налог на доходы физ.лиц (НДФЛ)- утверждено 100,0 исполнено 73,4 (73,4%)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-Налог на имущество  физ. лиц –утверждено 23,0 исполнено, 20.0 (87% недоимка прошлых лет)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-госпошлина - утверждено- 5,9 выполнено 14,0 (237%)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-земельный налог  утвержден  306,0 исполнен- 279,5  -   91% (30 собственников зем. долей не вступили в наследство)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-аренда утверждена 130,0 исполнена 37,3 -  28,6 % 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Считаю, что по этим вопросам муниципалитет сработал удовлетворительно.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сельсовета проводила в течении года административные комиссии было вынесено 53 протокола из них 36 протоколов наложены административные штрафы в сумме 500 рублей. Неоплаченные штрафы были переданы судебным приставам на исполнение.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сельсовета оказывает помощь  населению по оформлению дет.пособия, субсидии на коммунальные услуги, содействуем по реализации мяса с  ЛПХ, организуем подвоз  штакетника, прожилин, столбиков.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2014 году МО оформили внутрипоселковые дороги (15 улиц). 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текущем году проводилась работа по благоустройству. На отделении № 3 совместно с жителями отд. 3, спонсор Стратий В.А., во главе Петуненко В.А. провели обустройство кладбища.    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Совет  депутатов</w:t>
      </w:r>
      <w:r>
        <w:rPr>
          <w:sz w:val="28"/>
          <w:szCs w:val="28"/>
        </w:rPr>
        <w:t>, председателем, которого я являюсь, работает также согласно плана работы.В 20014 году провели 7 заседаний, принято 40 решений Совета депутатов. Заседания совета проводятся не реже одного раза в квартал. На этих заседаниях рассматриваются вопросы жизнедеятельности наших учреждений, подготовка к зимнему сезону, организация летнего отдыха детей, утверждаются планы, бюджет, отчеты об его исполнении. А вообще депутаты у нас люди активные, мы с ними встречаемся почти ежедневно и совместно решаем все вопросы.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Главой администрации</w:t>
      </w:r>
      <w:r>
        <w:rPr>
          <w:b/>
          <w:bCs/>
          <w:sz w:val="28"/>
          <w:szCs w:val="28"/>
          <w:u w:val="single"/>
        </w:rPr>
        <w:t> проводится прием граждан</w:t>
      </w:r>
      <w:r>
        <w:rPr>
          <w:sz w:val="28"/>
          <w:szCs w:val="28"/>
        </w:rPr>
        <w:t> по различным вопросам, а вопросов у людей всегда много и их приходится решать ежедневно.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Ведется учет всех </w:t>
      </w:r>
      <w:r>
        <w:rPr>
          <w:b/>
          <w:bCs/>
          <w:sz w:val="28"/>
          <w:szCs w:val="28"/>
          <w:u w:val="single"/>
        </w:rPr>
        <w:t>льготных категорий граждан</w:t>
      </w:r>
      <w:r>
        <w:rPr>
          <w:sz w:val="28"/>
          <w:szCs w:val="28"/>
        </w:rPr>
        <w:t xml:space="preserve">. На территории поселения проживают 7 многодетных семей, в них воспитывается  21 ребенок, 1 участник ВОВ ( Синицин Георгий Ермолаевич),  6 участников ветеранов боевых действий участвующих в выполнении задач на территории  Чеченской республики  из них все 6  принимали участие в боевых действиях </w:t>
      </w:r>
      <w:r>
        <w:rPr>
          <w:sz w:val="28"/>
          <w:szCs w:val="28"/>
        </w:rPr>
        <w:lastRenderedPageBreak/>
        <w:t>Куриленко Максим Николаевич, Кулезнев Александр Николаевич, Кобзарев Роман Викторович, Пономарев Владислав Владимирович, Пономарев Владимир Владимирович, Ирниденко Сергей Николаевич,) 1 участник  боевых действий в Афгаистане майор запаса  Татаринцев Александр Алексеевич, 62 человека инвалидов по общему заболеванию, 10 человек одинокие престарелые граждане.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Одиноких престарелых граждан обслуживают 1 соцработник (Ермолаева Галина Михайловна). Жалоб на ее работу нет. Инспекорам по социальной работе работает Даутова Флюра Ахметзияевна, она уважительно относится к людям и добросовестна к своей работе.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Удручает. то что  базовое хозяйство ООО «Придолинное» находится в процессе банкротства, дефицит рабочих мест. В настоящее время механизаторы, скотники сокращенные с участковой больницы встали на учет в отделе труда и занятости более 45 чел. 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За текущий год нам удалось решить многие проблемы. 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Продолжить работу по благоустройству села. Пусть будет нашим девизом «Село – мой дом родной»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Я думаю, с Вашей поддержкой и поддержкой населения все эти проблемы будут решены.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Хотелось бы в ваших выступлениях услышать предложения по улучшению работы администрации.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22 декабря 2014 года  провели собрание граждан  с повесткой дня о водоснабжении на собрании выбрали уполномоченное лицо по сбору денег Меньших О.И. предоставляю ей слово.</w:t>
      </w:r>
    </w:p>
    <w:p w:rsidR="009C431F" w:rsidRDefault="009C431F" w:rsidP="009C43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6595" w:rsidRDefault="00AF6595"/>
    <w:sectPr w:rsidR="00AF6595" w:rsidSect="00AF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431F"/>
    <w:rsid w:val="009C431F"/>
    <w:rsid w:val="00AF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1F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31F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2">
    <w:name w:val="Обычный2"/>
    <w:rsid w:val="009C43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8644</Characters>
  <Application>Microsoft Office Word</Application>
  <DocSecurity>0</DocSecurity>
  <Lines>72</Lines>
  <Paragraphs>20</Paragraphs>
  <ScaleCrop>false</ScaleCrop>
  <Company>Microsoft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2015-03-13T11:08:00Z</dcterms:created>
  <dcterms:modified xsi:type="dcterms:W3CDTF">2015-03-13T11:08:00Z</dcterms:modified>
</cp:coreProperties>
</file>