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E423A9" w:rsidRPr="008B4B60" w:rsidTr="00E10C48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423A9" w:rsidRPr="008B4B60" w:rsidRDefault="00E423A9" w:rsidP="00E10C48">
            <w:pPr>
              <w:rPr>
                <w:b/>
              </w:rPr>
            </w:pPr>
          </w:p>
          <w:p w:rsidR="00E423A9" w:rsidRPr="008B4B60" w:rsidRDefault="00E423A9" w:rsidP="00E10C48">
            <w:pPr>
              <w:jc w:val="center"/>
              <w:rPr>
                <w:b/>
                <w:sz w:val="46"/>
              </w:rPr>
            </w:pPr>
            <w:r w:rsidRPr="008B4B60">
              <w:rPr>
                <w:b/>
                <w:sz w:val="46"/>
              </w:rPr>
              <w:t>Р Е Ш Е Н И Е</w:t>
            </w:r>
          </w:p>
          <w:p w:rsidR="00E423A9" w:rsidRPr="008B4B60" w:rsidRDefault="00E423A9" w:rsidP="00E10C48">
            <w:pPr>
              <w:jc w:val="center"/>
              <w:rPr>
                <w:b/>
                <w:sz w:val="16"/>
              </w:rPr>
            </w:pPr>
            <w:r w:rsidRPr="008B4B60">
              <w:rPr>
                <w:b/>
                <w:sz w:val="40"/>
              </w:rPr>
              <w:t>С О В Е Т   Д Е П У Т А Т О В</w:t>
            </w:r>
          </w:p>
          <w:p w:rsidR="00E423A9" w:rsidRPr="008B4B60" w:rsidRDefault="00E423A9" w:rsidP="00E10C48">
            <w:pPr>
              <w:jc w:val="center"/>
              <w:rPr>
                <w:b/>
                <w:sz w:val="28"/>
              </w:rPr>
            </w:pPr>
            <w:r w:rsidRPr="008B4B60">
              <w:rPr>
                <w:b/>
                <w:sz w:val="28"/>
              </w:rPr>
              <w:t>МУНИЦИПАЛЬНОГО ОБРАЗОВАНИЯ</w:t>
            </w:r>
          </w:p>
          <w:p w:rsidR="00E423A9" w:rsidRPr="008B4B60" w:rsidRDefault="00E423A9" w:rsidP="00E10C48">
            <w:pPr>
              <w:jc w:val="center"/>
              <w:rPr>
                <w:sz w:val="28"/>
              </w:rPr>
            </w:pPr>
            <w:r w:rsidRPr="008B4B60">
              <w:rPr>
                <w:sz w:val="28"/>
              </w:rPr>
              <w:t>ПРИДОЛИННЫЙ СЕЛЬСОВЕТ</w:t>
            </w:r>
          </w:p>
          <w:p w:rsidR="00E423A9" w:rsidRPr="008B4B60" w:rsidRDefault="00E423A9" w:rsidP="00E10C48">
            <w:pPr>
              <w:jc w:val="center"/>
            </w:pPr>
            <w:r w:rsidRPr="008B4B60">
              <w:t>ТАШЛИНСКОГО РАЙОНА ОРЕНБУРГСКОЙ ОБЛАСТИ</w:t>
            </w:r>
          </w:p>
          <w:p w:rsidR="00E423A9" w:rsidRPr="008B4B60" w:rsidRDefault="00E423A9" w:rsidP="00E10C4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</w:rPr>
            </w:pPr>
            <w:r w:rsidRPr="008B4B60">
              <w:t>Второго  созыва</w:t>
            </w:r>
          </w:p>
        </w:tc>
      </w:tr>
      <w:tr w:rsidR="00E423A9" w:rsidRPr="008B4B60" w:rsidTr="00E10C48">
        <w:trPr>
          <w:trHeight w:val="605"/>
        </w:trPr>
        <w:tc>
          <w:tcPr>
            <w:tcW w:w="9214" w:type="dxa"/>
            <w:gridSpan w:val="4"/>
          </w:tcPr>
          <w:p w:rsidR="00E423A9" w:rsidRPr="008B4B60" w:rsidRDefault="00E423A9" w:rsidP="00E10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423A9" w:rsidRPr="008B4B60" w:rsidTr="00E10C48">
        <w:trPr>
          <w:cantSplit/>
        </w:trPr>
        <w:tc>
          <w:tcPr>
            <w:tcW w:w="4465" w:type="dxa"/>
          </w:tcPr>
          <w:p w:rsidR="00E423A9" w:rsidRPr="008B4B60" w:rsidRDefault="00E423A9" w:rsidP="00E10C4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A9" w:rsidRPr="008B4B60" w:rsidRDefault="00E423A9" w:rsidP="00E10C4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</w:rPr>
            </w:pPr>
            <w:r w:rsidRPr="008B4B60">
              <w:rPr>
                <w:sz w:val="28"/>
                <w:szCs w:val="22"/>
              </w:rPr>
              <w:t>27.03.2015</w:t>
            </w:r>
          </w:p>
        </w:tc>
        <w:tc>
          <w:tcPr>
            <w:tcW w:w="851" w:type="dxa"/>
            <w:hideMark/>
          </w:tcPr>
          <w:p w:rsidR="00E423A9" w:rsidRPr="008B4B60" w:rsidRDefault="00E423A9" w:rsidP="00E10C4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8B4B60"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A9" w:rsidRPr="008B4B60" w:rsidRDefault="00E423A9" w:rsidP="00E10C4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</w:rPr>
            </w:pPr>
            <w:r w:rsidRPr="008B4B60">
              <w:rPr>
                <w:sz w:val="28"/>
                <w:szCs w:val="22"/>
              </w:rPr>
              <w:t>31/1</w:t>
            </w:r>
            <w:r>
              <w:rPr>
                <w:sz w:val="28"/>
                <w:szCs w:val="22"/>
              </w:rPr>
              <w:t>21</w:t>
            </w:r>
            <w:r w:rsidRPr="008B4B60">
              <w:rPr>
                <w:sz w:val="28"/>
                <w:szCs w:val="22"/>
              </w:rPr>
              <w:t>-рс</w:t>
            </w:r>
          </w:p>
        </w:tc>
      </w:tr>
    </w:tbl>
    <w:p w:rsidR="00E423A9" w:rsidRPr="008B4B60" w:rsidRDefault="00E423A9" w:rsidP="00E423A9">
      <w:pPr>
        <w:pStyle w:val="2"/>
        <w:tabs>
          <w:tab w:val="left" w:pos="6663"/>
        </w:tabs>
        <w:jc w:val="both"/>
        <w:rPr>
          <w:sz w:val="28"/>
        </w:rPr>
      </w:pPr>
    </w:p>
    <w:p w:rsidR="00E423A9" w:rsidRDefault="00E423A9" w:rsidP="00E423A9">
      <w:pPr>
        <w:ind w:right="-5"/>
        <w:jc w:val="both"/>
        <w:rPr>
          <w:sz w:val="28"/>
          <w:szCs w:val="28"/>
        </w:rPr>
      </w:pPr>
      <w:r w:rsidRPr="00327A4F">
        <w:rPr>
          <w:rFonts w:ascii="Arial" w:hAnsi="Arial"/>
          <w:noProof/>
        </w:rPr>
        <w:pict>
          <v:line id="_x0000_s1027" style="position:absolute;left:0;text-align:left;z-index:251661312" from="180pt,-.15pt" to="180pt,21.45pt"/>
        </w:pict>
      </w:r>
      <w:r w:rsidRPr="00327A4F">
        <w:rPr>
          <w:rFonts w:ascii="Arial" w:hAnsi="Arial"/>
          <w:noProof/>
        </w:rPr>
        <w:pict>
          <v:line id="_x0000_s1026" style="position:absolute;left:0;text-align:left;z-index:251660288" from="158.4pt,-.15pt" to="180pt,-.15pt"/>
        </w:pict>
      </w:r>
      <w:r w:rsidRPr="00327A4F">
        <w:rPr>
          <w:rFonts w:ascii="Arial" w:hAnsi="Arial"/>
          <w:noProof/>
        </w:rPr>
        <w:pict>
          <v:line id="_x0000_s1029" style="position:absolute;left:0;text-align:left;z-index:251663360" from="0,-.15pt" to="0,21.45pt"/>
        </w:pict>
      </w:r>
      <w:r w:rsidRPr="00327A4F">
        <w:rPr>
          <w:rFonts w:ascii="Arial" w:hAnsi="Arial"/>
          <w:noProof/>
        </w:rPr>
        <w:pict>
          <v:line id="_x0000_s1028" style="position:absolute;left:0;text-align:left;z-index:251662336" from="0,-.15pt" to="21.6pt,-.15pt"/>
        </w:pict>
      </w:r>
      <w:r w:rsidRPr="008B4B6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8B4B6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Правил при-</w:t>
      </w:r>
    </w:p>
    <w:p w:rsidR="00E423A9" w:rsidRDefault="00E423A9" w:rsidP="00E423A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своения, изменения и аннули-</w:t>
      </w:r>
    </w:p>
    <w:p w:rsidR="00E423A9" w:rsidRDefault="00E423A9" w:rsidP="00E423A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рования адреса на территории</w:t>
      </w:r>
    </w:p>
    <w:p w:rsidR="00E423A9" w:rsidRDefault="00E423A9" w:rsidP="00E423A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423A9" w:rsidRDefault="00E423A9" w:rsidP="00E423A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Придолинный сельсовет </w:t>
      </w:r>
    </w:p>
    <w:p w:rsidR="00E423A9" w:rsidRDefault="00E423A9" w:rsidP="00E423A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Ташлинского района Оренбург-</w:t>
      </w:r>
    </w:p>
    <w:p w:rsidR="00E423A9" w:rsidRDefault="00E423A9" w:rsidP="00E423A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ской области</w:t>
      </w:r>
    </w:p>
    <w:p w:rsidR="00E423A9" w:rsidRDefault="00E423A9" w:rsidP="00E423A9">
      <w:pPr>
        <w:tabs>
          <w:tab w:val="left" w:pos="420"/>
          <w:tab w:val="center" w:pos="4677"/>
        </w:tabs>
        <w:rPr>
          <w:sz w:val="28"/>
          <w:szCs w:val="28"/>
        </w:rPr>
      </w:pPr>
    </w:p>
    <w:p w:rsidR="00E423A9" w:rsidRDefault="00E423A9" w:rsidP="00E423A9"/>
    <w:p w:rsidR="00E423A9" w:rsidRDefault="00E423A9" w:rsidP="00E423A9">
      <w:pPr>
        <w:pStyle w:val="ConsPlusTitle"/>
        <w:jc w:val="both"/>
        <w:rPr>
          <w:b w:val="0"/>
        </w:rPr>
      </w:pPr>
      <w:r>
        <w:rPr>
          <w:b w:val="0"/>
        </w:rPr>
        <w:t xml:space="preserve">          В  соответствии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и Уставом муниципального образования Придолинный сельсовет Ташлинского района Оренбургской области, Совет депутатов</w:t>
      </w:r>
      <w:r>
        <w:t xml:space="preserve"> </w:t>
      </w:r>
      <w:r>
        <w:rPr>
          <w:b w:val="0"/>
        </w:rPr>
        <w:t xml:space="preserve">муниципального образования  Придолинный сельсовет Ташлинского района Оренбургской области </w:t>
      </w:r>
      <w:r>
        <w:t>РЕШИЛ:</w:t>
      </w:r>
    </w:p>
    <w:p w:rsidR="00E423A9" w:rsidRDefault="00E423A9" w:rsidP="00E42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</w:t>
      </w:r>
      <w:hyperlink r:id="rId4" w:anchor="Par32#Par32" w:history="1">
        <w:r w:rsidRPr="000C188A">
          <w:rPr>
            <w:rStyle w:val="a3"/>
            <w:sz w:val="28"/>
            <w:szCs w:val="28"/>
          </w:rPr>
          <w:t>Правил</w:t>
        </w:r>
      </w:hyperlink>
      <w:r w:rsidRPr="000C188A">
        <w:rPr>
          <w:sz w:val="28"/>
          <w:szCs w:val="28"/>
        </w:rPr>
        <w:t>а</w:t>
      </w:r>
      <w:r>
        <w:rPr>
          <w:sz w:val="28"/>
          <w:szCs w:val="28"/>
        </w:rPr>
        <w:t xml:space="preserve"> присвоения, изменения и аннулирования адресов на территории муниципального образования  Придолинный сельсовет Ташлинского района Оренбургской области.</w:t>
      </w:r>
    </w:p>
    <w:p w:rsidR="00E423A9" w:rsidRDefault="00E423A9" w:rsidP="00E423A9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 настоящего решения возложить на специалиста 1 категории администрации сельсовета (Свиридову Т.Н.)</w:t>
      </w:r>
    </w:p>
    <w:p w:rsidR="00E423A9" w:rsidRDefault="00E423A9" w:rsidP="00E423A9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дня его официального обнародования.</w:t>
      </w:r>
    </w:p>
    <w:p w:rsidR="00E423A9" w:rsidRDefault="00E423A9" w:rsidP="00E423A9">
      <w:pPr>
        <w:jc w:val="both"/>
        <w:rPr>
          <w:sz w:val="28"/>
          <w:szCs w:val="28"/>
        </w:rPr>
      </w:pPr>
    </w:p>
    <w:p w:rsidR="00E423A9" w:rsidRDefault="00E423A9" w:rsidP="00E423A9">
      <w:pPr>
        <w:jc w:val="both"/>
        <w:rPr>
          <w:sz w:val="28"/>
          <w:szCs w:val="28"/>
        </w:rPr>
      </w:pPr>
    </w:p>
    <w:p w:rsidR="00E423A9" w:rsidRDefault="00E423A9" w:rsidP="00E423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423A9" w:rsidRDefault="00E423A9" w:rsidP="00E423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 Придолинный сельсовет                                             Д.М.Горбунова</w:t>
      </w:r>
    </w:p>
    <w:p w:rsidR="00E423A9" w:rsidRDefault="00E423A9" w:rsidP="00E423A9">
      <w:pPr>
        <w:jc w:val="both"/>
        <w:rPr>
          <w:sz w:val="28"/>
          <w:szCs w:val="28"/>
        </w:rPr>
      </w:pPr>
    </w:p>
    <w:p w:rsidR="00E423A9" w:rsidRDefault="00E423A9" w:rsidP="00E423A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E423A9" w:rsidRDefault="00E423A9" w:rsidP="00E423A9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E423A9" w:rsidRDefault="00E423A9" w:rsidP="00E423A9">
      <w:pPr>
        <w:sectPr w:rsidR="00E423A9">
          <w:pgSz w:w="11906" w:h="16838"/>
          <w:pgMar w:top="851" w:right="567" w:bottom="1134" w:left="1701" w:header="709" w:footer="709" w:gutter="0"/>
          <w:cols w:space="720"/>
        </w:sectPr>
      </w:pPr>
    </w:p>
    <w:p w:rsidR="00E423A9" w:rsidRDefault="00E423A9" w:rsidP="00E423A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 w:val="28"/>
          <w:szCs w:val="28"/>
        </w:rPr>
      </w:pPr>
      <w:r>
        <w:lastRenderedPageBreak/>
        <w:t xml:space="preserve">                           </w:t>
      </w:r>
      <w:r>
        <w:rPr>
          <w:sz w:val="28"/>
          <w:szCs w:val="28"/>
        </w:rPr>
        <w:t>УТВЕРЖДЕНЫ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  <w:r>
        <w:rPr>
          <w:sz w:val="28"/>
          <w:szCs w:val="28"/>
        </w:rPr>
        <w:br/>
        <w:t xml:space="preserve">      от  27.03.2015г.  №  31/121-рс</w:t>
      </w:r>
    </w:p>
    <w:p w:rsidR="00E423A9" w:rsidRDefault="00E423A9" w:rsidP="00E423A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Par38"/>
      <w:bookmarkEnd w:id="0"/>
    </w:p>
    <w:p w:rsidR="00E423A9" w:rsidRDefault="00E423A9" w:rsidP="00E423A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hyperlink r:id="rId5" w:anchor="Par32#Par32" w:history="1">
        <w:r w:rsidRPr="000C188A">
          <w:rPr>
            <w:rStyle w:val="a3"/>
            <w:b/>
            <w:bCs/>
            <w:color w:val="000000"/>
            <w:sz w:val="28"/>
            <w:szCs w:val="28"/>
          </w:rPr>
          <w:t>Правил</w:t>
        </w:r>
      </w:hyperlink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присвоения, изменения и аннулирования адресов на территории </w:t>
      </w:r>
      <w:r>
        <w:rPr>
          <w:b/>
          <w:sz w:val="28"/>
          <w:szCs w:val="28"/>
        </w:rPr>
        <w:t>муниципального образования  Придолинный сельсовет Ташлинского района Оренбургской области</w:t>
      </w:r>
    </w:p>
    <w:p w:rsidR="00E423A9" w:rsidRDefault="00E423A9" w:rsidP="00E423A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423A9" w:rsidRDefault="00E423A9" w:rsidP="00E423A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 на территории муниципального образования Придолинный сельсовет Ташлинского района Оренбургской области (далее – сельское поселение).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настоящих Правилах используются понятия и термины в значениях, определенных Постановлением Правительства РФ от 19.11.2014 № 1221 «Об утверждении Правил присвоения, изменения и аннулирования адресов». 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8"/>
      <w:bookmarkEnd w:id="1"/>
      <w:r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23A9" w:rsidRDefault="00E423A9" w:rsidP="00E423A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50"/>
      <w:bookmarkEnd w:id="2"/>
      <w:r>
        <w:rPr>
          <w:b/>
          <w:sz w:val="28"/>
          <w:szCs w:val="28"/>
        </w:rPr>
        <w:t>II. Порядок присвоения объекту адресации адреса, изменения</w:t>
      </w:r>
    </w:p>
    <w:p w:rsidR="00E423A9" w:rsidRDefault="00E423A9" w:rsidP="00E423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аннулирования такого адреса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сельского поселения с использованием федеральной информационной адресной системы по собственной инициативе или на основании заявлений физических или </w:t>
      </w:r>
      <w:r>
        <w:rPr>
          <w:sz w:val="28"/>
          <w:szCs w:val="28"/>
        </w:rPr>
        <w:lastRenderedPageBreak/>
        <w:t xml:space="preserve">юридических лиц, указанных в </w:t>
      </w:r>
      <w:hyperlink r:id="rId6" w:anchor="Par108#Par108" w:history="1">
        <w:r w:rsidRPr="000C188A">
          <w:rPr>
            <w:rStyle w:val="a3"/>
            <w:sz w:val="28"/>
            <w:szCs w:val="28"/>
          </w:rPr>
          <w:t>пунктах 28</w:t>
        </w:r>
      </w:hyperlink>
      <w:r>
        <w:rPr>
          <w:sz w:val="28"/>
          <w:szCs w:val="28"/>
        </w:rPr>
        <w:t xml:space="preserve"> и </w:t>
      </w:r>
      <w:hyperlink r:id="rId7" w:anchor="Par114#Par114" w:history="1">
        <w:r w:rsidRPr="000C188A">
          <w:rPr>
            <w:rStyle w:val="a3"/>
            <w:sz w:val="28"/>
            <w:szCs w:val="28"/>
          </w:rPr>
          <w:t>30</w:t>
        </w:r>
      </w:hyperlink>
      <w:r w:rsidRPr="000C1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настоящих Правил. 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8" w:history="1">
        <w:r w:rsidRPr="000C188A">
          <w:rPr>
            <w:rStyle w:val="a3"/>
            <w:sz w:val="28"/>
            <w:szCs w:val="28"/>
          </w:rPr>
          <w:t>пунктах 1</w:t>
        </w:r>
      </w:hyperlink>
      <w:r>
        <w:rPr>
          <w:sz w:val="28"/>
          <w:szCs w:val="28"/>
        </w:rPr>
        <w:t xml:space="preserve"> и </w:t>
      </w:r>
      <w:hyperlink r:id="rId9" w:history="1">
        <w:r w:rsidRPr="000C188A">
          <w:rPr>
            <w:rStyle w:val="a3"/>
            <w:sz w:val="28"/>
            <w:szCs w:val="28"/>
          </w:rPr>
          <w:t>3 части 2 статьи 27</w:t>
        </w:r>
      </w:hyperlink>
      <w:r>
        <w:rPr>
          <w:sz w:val="28"/>
          <w:szCs w:val="28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Изменение адресов объектов адресации осуществляется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5"/>
      <w:bookmarkEnd w:id="3"/>
      <w:r>
        <w:rPr>
          <w:sz w:val="28"/>
          <w:szCs w:val="28"/>
        </w:rPr>
        <w:t>9. Присвоение объекту адресации адреса осуществляется: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отношении земельных участков в случаях: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0" w:history="1">
        <w:r w:rsidRPr="000C188A"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1" w:history="1">
        <w:r w:rsidRPr="000C188A"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2" w:history="1">
        <w:r w:rsidRPr="00543AD1"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3" w:history="1">
        <w:r w:rsidRPr="00543AD1"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отношении помещений в случаях: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подготовки и оформления в установленном Жилищным </w:t>
      </w:r>
      <w:hyperlink r:id="rId14" w:history="1">
        <w:r w:rsidRPr="00543AD1"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5" w:history="1">
        <w:r w:rsidRPr="00543AD1"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7"/>
      <w:bookmarkEnd w:id="4"/>
      <w:r>
        <w:rPr>
          <w:sz w:val="28"/>
          <w:szCs w:val="28"/>
        </w:rPr>
        <w:t>12.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сельского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6" w:history="1">
        <w:r w:rsidRPr="00543AD1">
          <w:rPr>
            <w:rStyle w:val="a3"/>
            <w:sz w:val="28"/>
            <w:szCs w:val="28"/>
          </w:rPr>
          <w:t>порядком</w:t>
        </w:r>
      </w:hyperlink>
      <w:r w:rsidRPr="00543AD1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 государственного адресного реестра.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Изменение адреса объекта адресации в случае изменения наименований и границ Оренбургской области, сельского поселения и населенных пунктов, входящих в состав поселения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70"/>
      <w:bookmarkEnd w:id="5"/>
      <w:r>
        <w:rPr>
          <w:sz w:val="28"/>
          <w:szCs w:val="28"/>
        </w:rPr>
        <w:t>15. Аннулирование адреса объекта адресации осуществляется в случаях: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71"/>
      <w:bookmarkEnd w:id="6"/>
      <w:r>
        <w:rPr>
          <w:sz w:val="28"/>
          <w:szCs w:val="28"/>
        </w:rPr>
        <w:t>а) прекращения существования объекта адресации;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72"/>
      <w:bookmarkEnd w:id="7"/>
      <w:r>
        <w:rPr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 w:rsidRPr="00543AD1">
          <w:rPr>
            <w:rStyle w:val="a3"/>
            <w:sz w:val="28"/>
            <w:szCs w:val="28"/>
          </w:rPr>
          <w:t>пунктах 1</w:t>
        </w:r>
      </w:hyperlink>
      <w:r w:rsidRPr="00543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18" w:history="1">
        <w:r w:rsidRPr="00543AD1">
          <w:rPr>
            <w:rStyle w:val="a3"/>
            <w:sz w:val="28"/>
            <w:szCs w:val="28"/>
          </w:rPr>
          <w:t>3 части 2 статьи 27</w:t>
        </w:r>
      </w:hyperlink>
      <w:r>
        <w:rPr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присвоения объекту адресации нового адреса.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 w:rsidRPr="00543AD1">
          <w:rPr>
            <w:rStyle w:val="a3"/>
            <w:sz w:val="28"/>
            <w:szCs w:val="28"/>
          </w:rPr>
          <w:t>частях 4</w:t>
        </w:r>
      </w:hyperlink>
      <w:r>
        <w:rPr>
          <w:sz w:val="28"/>
          <w:szCs w:val="28"/>
        </w:rPr>
        <w:t xml:space="preserve"> и </w:t>
      </w:r>
      <w:hyperlink r:id="rId20" w:history="1">
        <w:r w:rsidRPr="00543AD1">
          <w:rPr>
            <w:rStyle w:val="a3"/>
            <w:sz w:val="28"/>
            <w:szCs w:val="28"/>
          </w:rPr>
          <w:t>5 статьи 24</w:t>
        </w:r>
      </w:hyperlink>
      <w:r>
        <w:rPr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77"/>
      <w:bookmarkEnd w:id="8"/>
      <w:r>
        <w:rPr>
          <w:sz w:val="28"/>
          <w:szCs w:val="28"/>
        </w:rPr>
        <w:t>19.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При присвоении объекту адресации адреса или аннулировании его адреса администрация сельского поселения: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проводит осмотр местонахождения объекта адресации (при необходимости);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принимает постановление администрации сельского поселения 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Присвоение объекту адресации адреса или аннулирование его адреса подтверждается постановлением администрации сельского поселения о присвоении объекту адресации адреса или аннулировании его адреса.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Постановление администрации сельского поселения о присвоении объекту адресации адреса принимается одновременно: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21" w:history="1">
        <w:r w:rsidRPr="00543AD1">
          <w:rPr>
            <w:rStyle w:val="a3"/>
            <w:sz w:val="28"/>
            <w:szCs w:val="28"/>
          </w:rPr>
          <w:t>кодексом</w:t>
        </w:r>
      </w:hyperlink>
      <w:r w:rsidRPr="00543AD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 заключением договора о развитии застроенной территории в соответствии с Градостроительным </w:t>
      </w:r>
      <w:hyperlink r:id="rId22" w:history="1">
        <w:r w:rsidRPr="00543AD1"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 утверждением проекта планировки территории;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 принятием решения о строительстве объекта адресации.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Постановление администрации сельского поселения о присвоении объекту адресации адреса содержит: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присвоенный объекту адресации адрес;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объекта адресации;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кадастровые номера, адреса и сведения об объектах недвижимости, из которых образуется объект адресации;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сведения, определенные администрацией сельского поселения.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постановлении администрации сельского поселения также указывается кадастровый номер объекта недвижимости, являющегося объектом адресации.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Постановление администрации сельского поселения об аннулировании адреса объекта адресации содержит: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аннулируемый адрес объекта адресации;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причину аннулирования адреса объекта адресации;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сведения, определенные администрацией сельского поселения.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сельского поселения об аннулировании адреса объекта адресации в случае присвоения объекту адресации нового адреса может быть объединено с постановлением администрации сельского поселения о присвоении этому объекту адресации нового адреса.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05"/>
      <w:bookmarkEnd w:id="9"/>
      <w:r>
        <w:rPr>
          <w:sz w:val="28"/>
          <w:szCs w:val="28"/>
        </w:rPr>
        <w:t>25.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Сведения о присвоении объекту адресации адреса или аннулировании его адреса, а также реквизиты постановления администрации сельского поселения подлежат обязательному внесению администрацией сельского поселения в государственный адресный реестр в течение 3 рабочих дней со дня принятия соответствующего постановления администрации сельского поселения.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08"/>
      <w:bookmarkEnd w:id="10"/>
      <w:r>
        <w:rPr>
          <w:sz w:val="28"/>
          <w:szCs w:val="28"/>
        </w:rPr>
        <w:t xml:space="preserve">28.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</w:t>
      </w:r>
      <w:r>
        <w:rPr>
          <w:sz w:val="28"/>
          <w:szCs w:val="28"/>
        </w:rPr>
        <w:lastRenderedPageBreak/>
        <w:t>одним из следующих вещных прав на объект адресации: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право хозяйственного ведения;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право оперативного управления;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право пожизненно наследуемого владения;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право постоянного (бессрочного) пользования.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Заявление составляется указанными лицами по форме, установленной Министерством финансов Российской Федерации.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114"/>
      <w:bookmarkEnd w:id="11"/>
      <w:r>
        <w:rPr>
          <w:sz w:val="28"/>
          <w:szCs w:val="28"/>
        </w:rPr>
        <w:t xml:space="preserve">30. С заявлением вправе обратиться </w:t>
      </w:r>
      <w:hyperlink r:id="rId23" w:history="1">
        <w:r w:rsidRPr="00543AD1">
          <w:rPr>
            <w:rStyle w:val="a3"/>
            <w:sz w:val="28"/>
            <w:szCs w:val="28"/>
          </w:rPr>
          <w:t>представители</w:t>
        </w:r>
      </w:hyperlink>
      <w:r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4" w:history="1">
        <w:r w:rsidRPr="00326698">
          <w:rPr>
            <w:rStyle w:val="a3"/>
            <w:sz w:val="28"/>
            <w:szCs w:val="28"/>
          </w:rPr>
          <w:t>законодательством</w:t>
        </w:r>
      </w:hyperlink>
      <w:r w:rsidRPr="0032669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порядке решением общего собрания указанных собственников.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5" w:history="1">
        <w:r w:rsidRPr="009F5DB8"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Заявление направляется заявителем (представителем заявителя) в администрацию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портал), портала государственных и муниципальных услуг Оренбургской области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представляется заявителем (представителем заявителя) в администрацию сельского поселения или многофункциональный центр предоставления государственных и муниципальных услуг, с которым администрацией сельского поселения в установленном Правительством Российской Федерации порядке заключено соглашение о взаимодействии. Информация о заключении такого соглашения с указанием на такой </w:t>
      </w:r>
      <w:r>
        <w:rPr>
          <w:sz w:val="28"/>
          <w:szCs w:val="28"/>
        </w:rPr>
        <w:lastRenderedPageBreak/>
        <w:t>многофункциональный центр публикуется на странице сельского поселения официального сайта в информационно-телекоммуникационной сети «Интернет».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представляется по месту нахождения объекта адресации.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Заявление подписывается заявителем либо представителем заявителя.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6" w:history="1">
        <w:r w:rsidRPr="009F5DB8"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128"/>
      <w:bookmarkEnd w:id="12"/>
      <w:r>
        <w:rPr>
          <w:sz w:val="28"/>
          <w:szCs w:val="28"/>
        </w:rPr>
        <w:t>35. К заявлению прилагаются следующие документы: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решение органа местного самоуправления о переводе жилого </w:t>
      </w:r>
      <w:r>
        <w:rPr>
          <w:sz w:val="28"/>
          <w:szCs w:val="28"/>
        </w:rPr>
        <w:lastRenderedPageBreak/>
        <w:t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7" w:anchor="Par71#Par71" w:history="1">
        <w:r w:rsidRPr="009F5DB8">
          <w:rPr>
            <w:rStyle w:val="a3"/>
            <w:sz w:val="28"/>
            <w:szCs w:val="28"/>
          </w:rPr>
          <w:t>подпункте «а» пункта 15</w:t>
        </w:r>
      </w:hyperlink>
      <w:r>
        <w:rPr>
          <w:sz w:val="28"/>
          <w:szCs w:val="28"/>
        </w:rPr>
        <w:t xml:space="preserve"> настоящих Правил);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8" w:anchor="Par72#Par72" w:history="1">
        <w:r w:rsidRPr="009F5DB8">
          <w:rPr>
            <w:rStyle w:val="a3"/>
            <w:sz w:val="28"/>
            <w:szCs w:val="28"/>
          </w:rPr>
          <w:t>подпункте «б» пункта 15</w:t>
        </w:r>
      </w:hyperlink>
      <w:r>
        <w:rPr>
          <w:sz w:val="28"/>
          <w:szCs w:val="28"/>
        </w:rPr>
        <w:t xml:space="preserve"> настоящих Правил).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Администрация сельского поселения запрашивает документы, указанные в </w:t>
      </w:r>
      <w:hyperlink r:id="rId29" w:anchor="Par128#Par128" w:history="1">
        <w:r w:rsidRPr="009F5DB8">
          <w:rPr>
            <w:rStyle w:val="a3"/>
            <w:sz w:val="28"/>
            <w:szCs w:val="28"/>
          </w:rPr>
          <w:t>пункте 35</w:t>
        </w:r>
      </w:hyperlink>
      <w:r>
        <w:rPr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30" w:anchor="Par128#Par128" w:history="1">
        <w:r w:rsidRPr="009F5DB8">
          <w:rPr>
            <w:rStyle w:val="a3"/>
            <w:sz w:val="28"/>
            <w:szCs w:val="28"/>
          </w:rPr>
          <w:t>пункте 35</w:t>
        </w:r>
      </w:hyperlink>
      <w:r>
        <w:rPr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hyperlink r:id="rId31" w:anchor="Par128#Par128" w:history="1">
        <w:r w:rsidRPr="009F5DB8">
          <w:rPr>
            <w:rStyle w:val="a3"/>
            <w:sz w:val="28"/>
            <w:szCs w:val="28"/>
          </w:rPr>
          <w:t>пункте 35</w:t>
        </w:r>
      </w:hyperlink>
      <w:r>
        <w:rPr>
          <w:sz w:val="28"/>
          <w:szCs w:val="28"/>
        </w:rPr>
        <w:t xml:space="preserve"> настоящих Правил, представляемые в администрацию сельского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Если заявление и документы, указанные в </w:t>
      </w:r>
      <w:hyperlink r:id="rId32" w:anchor="Par128#Par128" w:history="1">
        <w:r w:rsidRPr="009F5DB8">
          <w:rPr>
            <w:rStyle w:val="a3"/>
            <w:sz w:val="28"/>
            <w:szCs w:val="28"/>
          </w:rPr>
          <w:t>пункте 35</w:t>
        </w:r>
      </w:hyperlink>
      <w:r w:rsidRPr="009F5DB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Правил, представляются заявителем (представителем заявителя) в администрацию сельского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сельского поселения таких документов.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заявление и документы, указанные в </w:t>
      </w:r>
      <w:hyperlink r:id="rId33" w:anchor="Par128#Par128" w:history="1">
        <w:r w:rsidRPr="009F5DB8">
          <w:rPr>
            <w:rStyle w:val="a3"/>
            <w:sz w:val="28"/>
            <w:szCs w:val="28"/>
          </w:rPr>
          <w:t>пункте 35</w:t>
        </w:r>
      </w:hyperlink>
      <w:r>
        <w:rPr>
          <w:sz w:val="28"/>
          <w:szCs w:val="28"/>
        </w:rPr>
        <w:t xml:space="preserve"> настоящих Правил, представлены в администрацию сельского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сельского поселения по указанному в заявлении почтовому адресу в течение рабочего дня, следующего за днем получения администрацией сельского поселения </w:t>
      </w:r>
      <w:r>
        <w:rPr>
          <w:sz w:val="28"/>
          <w:szCs w:val="28"/>
        </w:rPr>
        <w:lastRenderedPageBreak/>
        <w:t>документов.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заявления и документов, указанных в </w:t>
      </w:r>
      <w:hyperlink r:id="rId34" w:anchor="Par128#Par128" w:history="1">
        <w:r w:rsidRPr="009F5DB8">
          <w:rPr>
            <w:rStyle w:val="a3"/>
            <w:sz w:val="28"/>
            <w:szCs w:val="28"/>
          </w:rPr>
          <w:t>пункте 35</w:t>
        </w:r>
      </w:hyperlink>
      <w:r>
        <w:rPr>
          <w:sz w:val="28"/>
          <w:szCs w:val="28"/>
        </w:rPr>
        <w:t xml:space="preserve"> настоящих Правил, представляемых в форме электронных документов, подтверждается администрацией сельского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5" w:anchor="Par128#Par128" w:history="1">
        <w:r w:rsidRPr="009F5DB8">
          <w:rPr>
            <w:rStyle w:val="a3"/>
            <w:sz w:val="28"/>
            <w:szCs w:val="28"/>
          </w:rPr>
          <w:t>пункте 35</w:t>
        </w:r>
      </w:hyperlink>
      <w:r>
        <w:rPr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6" w:anchor="Par128#Par128" w:history="1">
        <w:r w:rsidRPr="009F5DB8">
          <w:rPr>
            <w:rStyle w:val="a3"/>
            <w:sz w:val="28"/>
            <w:szCs w:val="28"/>
          </w:rPr>
          <w:t>пункте 35</w:t>
        </w:r>
      </w:hyperlink>
      <w:r>
        <w:rPr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 сельского поселения.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46"/>
      <w:bookmarkEnd w:id="13"/>
      <w:r>
        <w:rPr>
          <w:sz w:val="28"/>
          <w:szCs w:val="28"/>
        </w:rPr>
        <w:t>38. Постановление администрации сельского поселения 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сельского поселения в срок не более чем 18 рабочих дней со дня поступления заявления.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147"/>
      <w:bookmarkEnd w:id="14"/>
      <w:r>
        <w:rPr>
          <w:sz w:val="28"/>
          <w:szCs w:val="28"/>
        </w:rPr>
        <w:t xml:space="preserve">39. В случае представления заявления через многофункциональный центр срок, указанный в </w:t>
      </w:r>
      <w:hyperlink r:id="rId37" w:anchor="Par146#Par146" w:history="1">
        <w:r w:rsidRPr="009F5DB8">
          <w:rPr>
            <w:rStyle w:val="a3"/>
            <w:sz w:val="28"/>
            <w:szCs w:val="28"/>
          </w:rPr>
          <w:t>пункте 38</w:t>
        </w:r>
      </w:hyperlink>
      <w:r>
        <w:rPr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8" w:anchor="Par128#Par128" w:history="1">
        <w:r w:rsidRPr="009F5DB8">
          <w:rPr>
            <w:rStyle w:val="a3"/>
            <w:sz w:val="28"/>
            <w:szCs w:val="28"/>
          </w:rPr>
          <w:t>пункте 35</w:t>
        </w:r>
      </w:hyperlink>
      <w:r>
        <w:rPr>
          <w:sz w:val="28"/>
          <w:szCs w:val="28"/>
        </w:rPr>
        <w:t xml:space="preserve"> настоящих Правил (при их наличии), в администрацию сельского поселения.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 Копия постановления администрации сельского поселения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сельского поселения заявителю (представителю заявителя) одним из способов, указанным в заявлении: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39" w:anchor="Par146#Par146" w:history="1">
        <w:r w:rsidRPr="009F5DB8">
          <w:rPr>
            <w:rStyle w:val="a3"/>
            <w:sz w:val="28"/>
            <w:szCs w:val="28"/>
          </w:rPr>
          <w:t>пунктах 38</w:t>
        </w:r>
      </w:hyperlink>
      <w:r>
        <w:rPr>
          <w:sz w:val="28"/>
          <w:szCs w:val="28"/>
        </w:rPr>
        <w:t xml:space="preserve"> и </w:t>
      </w:r>
      <w:hyperlink r:id="rId40" w:anchor="Par147#Par147" w:history="1">
        <w:r w:rsidRPr="009F5DB8">
          <w:rPr>
            <w:rStyle w:val="a3"/>
            <w:sz w:val="28"/>
            <w:szCs w:val="28"/>
          </w:rPr>
          <w:t>39</w:t>
        </w:r>
      </w:hyperlink>
      <w:r w:rsidRPr="009F5DB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Правил;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41" w:anchor="Par146#Par146" w:history="1">
        <w:r w:rsidRPr="009F5DB8">
          <w:rPr>
            <w:rStyle w:val="a3"/>
            <w:sz w:val="28"/>
            <w:szCs w:val="28"/>
          </w:rPr>
          <w:t>пунктами 38</w:t>
        </w:r>
      </w:hyperlink>
      <w:r>
        <w:rPr>
          <w:sz w:val="28"/>
          <w:szCs w:val="28"/>
        </w:rPr>
        <w:t xml:space="preserve"> и </w:t>
      </w:r>
      <w:hyperlink r:id="rId42" w:anchor="Par147#Par147" w:history="1">
        <w:r w:rsidRPr="009F5DB8">
          <w:rPr>
            <w:rStyle w:val="a3"/>
            <w:sz w:val="28"/>
            <w:szCs w:val="28"/>
          </w:rPr>
          <w:t>39</w:t>
        </w:r>
      </w:hyperlink>
      <w:r>
        <w:rPr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наличии в заявлении указания о выдаче документа через многофункциональный центр по месту представления заявления администрация сельского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3" w:anchor="Par146#Par146" w:history="1">
        <w:r w:rsidRPr="009F5DB8">
          <w:rPr>
            <w:rStyle w:val="a3"/>
            <w:sz w:val="28"/>
            <w:szCs w:val="28"/>
          </w:rPr>
          <w:t>пунктами 38</w:t>
        </w:r>
      </w:hyperlink>
      <w:r>
        <w:rPr>
          <w:sz w:val="28"/>
          <w:szCs w:val="28"/>
        </w:rPr>
        <w:t xml:space="preserve"> и </w:t>
      </w:r>
      <w:hyperlink r:id="rId44" w:anchor="Par147#Par147" w:history="1">
        <w:r w:rsidRPr="009F5DB8">
          <w:rPr>
            <w:rStyle w:val="a3"/>
            <w:sz w:val="28"/>
            <w:szCs w:val="28"/>
          </w:rPr>
          <w:t>39</w:t>
        </w:r>
      </w:hyperlink>
      <w:r w:rsidRPr="009F5DB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Правил.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52"/>
      <w:bookmarkEnd w:id="15"/>
      <w:r>
        <w:rPr>
          <w:sz w:val="28"/>
          <w:szCs w:val="28"/>
        </w:rPr>
        <w:t>41. В присвоении объекту адресации адреса или аннулировании его адреса может быть отказано в случаях, если: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r:id="rId45" w:anchor="Par108#Par108" w:history="1">
        <w:r w:rsidRPr="00DC22EE">
          <w:rPr>
            <w:rStyle w:val="a3"/>
            <w:sz w:val="28"/>
            <w:szCs w:val="28"/>
          </w:rPr>
          <w:t>пунктах 28</w:t>
        </w:r>
      </w:hyperlink>
      <w:r>
        <w:rPr>
          <w:sz w:val="28"/>
          <w:szCs w:val="28"/>
        </w:rPr>
        <w:t xml:space="preserve"> и </w:t>
      </w:r>
      <w:hyperlink r:id="rId46" w:anchor="Par114#Par114" w:history="1">
        <w:r w:rsidRPr="00DC22EE">
          <w:rPr>
            <w:rStyle w:val="a3"/>
            <w:sz w:val="28"/>
            <w:szCs w:val="28"/>
          </w:rPr>
          <w:t>30</w:t>
        </w:r>
      </w:hyperlink>
      <w:r>
        <w:rPr>
          <w:sz w:val="28"/>
          <w:szCs w:val="28"/>
        </w:rPr>
        <w:t xml:space="preserve"> настоящих Правил;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7" w:anchor="Par48#Par48" w:history="1">
        <w:r w:rsidRPr="00DC22EE">
          <w:rPr>
            <w:rStyle w:val="a3"/>
            <w:sz w:val="28"/>
            <w:szCs w:val="28"/>
          </w:rPr>
          <w:t>пунктах 6</w:t>
        </w:r>
      </w:hyperlink>
      <w:r w:rsidRPr="00DC22EE">
        <w:rPr>
          <w:sz w:val="28"/>
          <w:szCs w:val="28"/>
        </w:rPr>
        <w:t xml:space="preserve">, </w:t>
      </w:r>
      <w:hyperlink r:id="rId48" w:anchor="Par55#Par55" w:history="1">
        <w:r w:rsidRPr="00DC22EE">
          <w:rPr>
            <w:rStyle w:val="a3"/>
            <w:sz w:val="28"/>
            <w:szCs w:val="28"/>
          </w:rPr>
          <w:t>9</w:t>
        </w:r>
      </w:hyperlink>
      <w:r w:rsidRPr="00DC22EE">
        <w:rPr>
          <w:sz w:val="28"/>
          <w:szCs w:val="28"/>
        </w:rPr>
        <w:t xml:space="preserve"> - </w:t>
      </w:r>
      <w:hyperlink r:id="rId49" w:anchor="Par67#Par67" w:history="1">
        <w:r w:rsidRPr="00DC22EE">
          <w:rPr>
            <w:rStyle w:val="a3"/>
            <w:sz w:val="28"/>
            <w:szCs w:val="28"/>
          </w:rPr>
          <w:t>12</w:t>
        </w:r>
      </w:hyperlink>
      <w:r w:rsidRPr="00DC22EE">
        <w:rPr>
          <w:sz w:val="28"/>
          <w:szCs w:val="28"/>
        </w:rPr>
        <w:t xml:space="preserve"> и </w:t>
      </w:r>
      <w:hyperlink r:id="rId50" w:anchor="Par70#Par70" w:history="1">
        <w:r w:rsidRPr="00DC22EE">
          <w:rPr>
            <w:rStyle w:val="a3"/>
            <w:sz w:val="28"/>
            <w:szCs w:val="28"/>
          </w:rPr>
          <w:t>15</w:t>
        </w:r>
      </w:hyperlink>
      <w:r w:rsidRPr="00DC22EE">
        <w:rPr>
          <w:sz w:val="28"/>
          <w:szCs w:val="28"/>
        </w:rPr>
        <w:t xml:space="preserve"> - </w:t>
      </w:r>
      <w:hyperlink r:id="rId51" w:anchor="Par77#Par77" w:history="1">
        <w:r w:rsidRPr="00DC22EE">
          <w:rPr>
            <w:rStyle w:val="a3"/>
            <w:sz w:val="28"/>
            <w:szCs w:val="28"/>
          </w:rPr>
          <w:t>19</w:t>
        </w:r>
      </w:hyperlink>
      <w:r w:rsidRPr="00DC22E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Правил.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2" w:anchor="Par152#Par152" w:history="1">
        <w:r w:rsidRPr="00DC22EE">
          <w:rPr>
            <w:rStyle w:val="a3"/>
            <w:sz w:val="28"/>
            <w:szCs w:val="28"/>
          </w:rPr>
          <w:t>пункта 41</w:t>
        </w:r>
      </w:hyperlink>
      <w:r w:rsidRPr="00DC22E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Правил, являющиеся основанием для принятия такого решения.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423A9" w:rsidRDefault="00E423A9" w:rsidP="00E42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3A9" w:rsidRDefault="00E423A9" w:rsidP="00E423A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6" w:name="Par161"/>
      <w:bookmarkEnd w:id="16"/>
      <w:r>
        <w:rPr>
          <w:b/>
          <w:sz w:val="28"/>
          <w:szCs w:val="28"/>
        </w:rPr>
        <w:t>III. Структура адреса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163"/>
      <w:bookmarkEnd w:id="17"/>
      <w:r>
        <w:rPr>
          <w:sz w:val="28"/>
          <w:szCs w:val="28"/>
        </w:rPr>
        <w:t>45.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страны (Российская Федерация);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субъекта Российской Федерации (Оренбургская область);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муниципального района в составе субъекта Российской Федерации (Ташлинский  район);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сельского поселения в составе муниципального района (Придолинный сельсовет 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наименование населенного пункта;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наименование элемента планировочной структуры;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наименование элемента улично-дорожной сети;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номер земельного участка;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тип и номер помещения, расположенного в здании или сооружении.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r:id="rId53" w:anchor="Par163#Par163" w:history="1">
        <w:r w:rsidRPr="00DC22EE">
          <w:rPr>
            <w:rStyle w:val="a3"/>
            <w:sz w:val="28"/>
            <w:szCs w:val="28"/>
          </w:rPr>
          <w:t>пункте 45</w:t>
        </w:r>
      </w:hyperlink>
      <w:r>
        <w:rPr>
          <w:sz w:val="28"/>
          <w:szCs w:val="28"/>
        </w:rPr>
        <w:t xml:space="preserve"> настоящих Правил.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176"/>
      <w:bookmarkEnd w:id="18"/>
      <w:r>
        <w:rPr>
          <w:sz w:val="28"/>
          <w:szCs w:val="28"/>
        </w:rPr>
        <w:t>48. Обязательными адресообразующими элементами для всех видов объектов адресации являются: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страна (Российская Федерация);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субъект Российской Федерации (Оренбургская область);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муниципальный район в составе субъекта Российской Федерации (Ташлинский район);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сельское поселение в составе муниципального района (Придолинный сельсовет);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населенный пункт.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49. Иные адресообразующие элементы применяются в зависимости от вида объекта адресации.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Структура адреса земельного участка в дополнение к обязательным адресообразующим элементам, указанным в </w:t>
      </w:r>
      <w:hyperlink r:id="rId54" w:anchor="Par176#Par176" w:history="1">
        <w:r w:rsidRPr="00DC22EE">
          <w:rPr>
            <w:rStyle w:val="a3"/>
            <w:sz w:val="28"/>
            <w:szCs w:val="28"/>
          </w:rPr>
          <w:t>пункте 48</w:t>
        </w:r>
      </w:hyperlink>
      <w:r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элемента планировочной структуры (при наличии);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элемента улично-дорожной сети (при наличии);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номер земельного участка.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</w:t>
      </w:r>
      <w:hyperlink r:id="rId55" w:anchor="Par176#Par176" w:history="1">
        <w:r w:rsidRPr="00DC22EE">
          <w:rPr>
            <w:rStyle w:val="a3"/>
            <w:sz w:val="28"/>
            <w:szCs w:val="28"/>
          </w:rPr>
          <w:t>48</w:t>
        </w:r>
      </w:hyperlink>
      <w:r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элемента планировочной структуры (при наличии);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элемента улично-дорожной сети (при наличии);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Структура адреса помещения в пределах здания (сооружения) в дополнение к обязательным адресообразующим элементам, указанным в </w:t>
      </w:r>
      <w:hyperlink r:id="rId56" w:anchor="Par176#Par176" w:history="1">
        <w:r w:rsidRPr="00DC22EE">
          <w:rPr>
            <w:rStyle w:val="a3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48 настоящих Правил, включает в себя следующие адресообразующие элементы, описанные идентифицирующими их реквизитами: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элемента планировочной структуры (при наличии);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элемента улично-дорожной сети (при наличии);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тип и номер здания, сооружения;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тип и номер помещения в пределах здания, сооружения;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адресообразующих элементов используется перечень, установленный Министерством финансов Российской Федерации.</w:t>
      </w:r>
    </w:p>
    <w:p w:rsidR="00E423A9" w:rsidRDefault="00E423A9" w:rsidP="00E42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3A9" w:rsidRDefault="00E423A9" w:rsidP="00E423A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9" w:name="Par199"/>
      <w:bookmarkEnd w:id="19"/>
      <w:r>
        <w:rPr>
          <w:b/>
          <w:sz w:val="28"/>
          <w:szCs w:val="28"/>
        </w:rPr>
        <w:t>IV. Правила написания наименований и нумерации</w:t>
      </w:r>
    </w:p>
    <w:p w:rsidR="00E423A9" w:rsidRDefault="00E423A9" w:rsidP="00E423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адресации</w:t>
      </w:r>
    </w:p>
    <w:p w:rsidR="00E423A9" w:rsidRDefault="00E423A9" w:rsidP="00E42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54. Структура адреса оформляется с использованием букв русского алфавита.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«-» - дефис;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«.» - точка;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«(« - открывающая круглая скобка;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«)» - закрывающая круглая скобка;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«№» - знак номера.  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57.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</w:t>
      </w:r>
      <w:r>
        <w:rPr>
          <w:sz w:val="28"/>
          <w:szCs w:val="28"/>
        </w:rPr>
        <w:lastRenderedPageBreak/>
        <w:t>несовершеннолетних героев оформляются с сокращенным вариантом имени.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E423A9" w:rsidRDefault="00E423A9" w:rsidP="00E423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№ 1221 «Об утверждении Правил присвоения, изменения и аннулирования адресов».</w:t>
      </w:r>
    </w:p>
    <w:p w:rsidR="00E423A9" w:rsidRDefault="00E423A9" w:rsidP="00E423A9"/>
    <w:p w:rsidR="00E423A9" w:rsidRDefault="00E423A9" w:rsidP="00E423A9"/>
    <w:p w:rsidR="00E423A9" w:rsidRDefault="00E423A9" w:rsidP="00E423A9"/>
    <w:p w:rsidR="00E423A9" w:rsidRDefault="00E423A9" w:rsidP="00E423A9"/>
    <w:p w:rsidR="00E423A9" w:rsidRDefault="00E423A9" w:rsidP="00E423A9"/>
    <w:p w:rsidR="00E423A9" w:rsidRDefault="00E423A9" w:rsidP="00E423A9"/>
    <w:p w:rsidR="00E423A9" w:rsidRDefault="00E423A9" w:rsidP="00E423A9"/>
    <w:p w:rsidR="00E423A9" w:rsidRDefault="00E423A9" w:rsidP="00E423A9"/>
    <w:p w:rsidR="00E423A9" w:rsidRDefault="00E423A9" w:rsidP="00E423A9"/>
    <w:p w:rsidR="00CD7E51" w:rsidRDefault="00CD7E51"/>
    <w:sectPr w:rsidR="00CD7E51" w:rsidSect="00CD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23A9"/>
    <w:rsid w:val="00CD7E51"/>
    <w:rsid w:val="00E4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423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423A9"/>
    <w:rPr>
      <w:color w:val="0000FF"/>
      <w:u w:val="single"/>
    </w:rPr>
  </w:style>
  <w:style w:type="paragraph" w:customStyle="1" w:styleId="ConsPlusTitle">
    <w:name w:val="ConsPlusTitle"/>
    <w:uiPriority w:val="99"/>
    <w:rsid w:val="00E42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977FFE115F964FEE9EE7A39BF28EAA555C7EDE3C59AA6CD3670E519Cm8t4X" TargetMode="External"/><Relationship Id="rId18" Type="http://schemas.openxmlformats.org/officeDocument/2006/relationships/hyperlink" Target="consultantplus://offline/ref=07977FFE115F964FEE9EE7A39BF28EAA555C7FDB3855AA6CD3670E519C84AE2E453DD994mDtCX" TargetMode="External"/><Relationship Id="rId26" Type="http://schemas.openxmlformats.org/officeDocument/2006/relationships/hyperlink" Target="consultantplus://offline/ref=07977FFE115F964FEE9EE7A39BF28EAA555D7DDA3C52AA6CD3670E519C84AE2E453DD991DAmEt3X" TargetMode="External"/><Relationship Id="rId39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21" Type="http://schemas.openxmlformats.org/officeDocument/2006/relationships/hyperlink" Target="consultantplus://offline/ref=07977FFE115F964FEE9EE7A39BF28EAA555D79DC3854AA6CD3670E519C84AE2E453DD994D9mEt7X" TargetMode="External"/><Relationship Id="rId34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2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7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0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5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7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12" Type="http://schemas.openxmlformats.org/officeDocument/2006/relationships/hyperlink" Target="consultantplus://offline/ref=07977FFE115F964FEE9EE7A39BF28EAA555C7FDB3855AA6CD3670E519C84AE2E453DD994DCE660B5m4t3X" TargetMode="External"/><Relationship Id="rId17" Type="http://schemas.openxmlformats.org/officeDocument/2006/relationships/hyperlink" Target="consultantplus://offline/ref=07977FFE115F964FEE9EE7A39BF28EAA555C7FDB3855AA6CD3670E519C84AE2E453DD994DCE660B1m4t9X" TargetMode="External"/><Relationship Id="rId25" Type="http://schemas.openxmlformats.org/officeDocument/2006/relationships/hyperlink" Target="consultantplus://offline/ref=07977FFE115F964FEE9EE7A39BF28EAA555D76D53852AA6CD3670E519C84AE2E453DD994DCE667B6m4t5X" TargetMode="External"/><Relationship Id="rId33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38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6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977FFE115F964FEE9EE7A39BF28EAA55597FDF3A50AA6CD3670E519C84AE2E453DD994DCE662B3m4t0X" TargetMode="External"/><Relationship Id="rId20" Type="http://schemas.openxmlformats.org/officeDocument/2006/relationships/hyperlink" Target="consultantplus://offline/ref=07977FFE115F964FEE9EE7A39BF28EAA555C7FDB3855AA6CD3670E519C84AE2E453DD992mDtEX" TargetMode="External"/><Relationship Id="rId29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1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4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11" Type="http://schemas.openxmlformats.org/officeDocument/2006/relationships/hyperlink" Target="consultantplus://offline/ref=07977FFE115F964FEE9EE7A39BF28EAA555C7FDB3855AA6CD3670E519C84AE2E453DD994DCE660B5m4t3X" TargetMode="External"/><Relationship Id="rId24" Type="http://schemas.openxmlformats.org/officeDocument/2006/relationships/hyperlink" Target="consultantplus://offline/ref=07977FFE115F964FEE9EE7A39BF28EAA555D79DC3C56AA6CD3670E519C84AE2E453DD994DCE661B0m4t5X" TargetMode="External"/><Relationship Id="rId32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37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0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5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3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15" Type="http://schemas.openxmlformats.org/officeDocument/2006/relationships/hyperlink" Target="consultantplus://offline/ref=07977FFE115F964FEE9EE7A39BF28EAA555C7FDB3855AA6CD3670E519Cm8t4X" TargetMode="External"/><Relationship Id="rId23" Type="http://schemas.openxmlformats.org/officeDocument/2006/relationships/hyperlink" Target="consultantplus://offline/ref=07977FFE115F964FEE9EE7A39BF28EAA5D5279DB395BF766DB3E0253m9tBX" TargetMode="External"/><Relationship Id="rId28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36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9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7977FFE115F964FEE9EE7A39BF28EAA555C7EDE3C59AA6CD3670E519C84AE2E453DD994DCE664B1m4t9X" TargetMode="External"/><Relationship Id="rId19" Type="http://schemas.openxmlformats.org/officeDocument/2006/relationships/hyperlink" Target="consultantplus://offline/ref=07977FFE115F964FEE9EE7A39BF28EAA555C7FDB3855AA6CD3670E519C84AE2E453DD997DEmEt0X" TargetMode="External"/><Relationship Id="rId31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4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2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9" Type="http://schemas.openxmlformats.org/officeDocument/2006/relationships/hyperlink" Target="consultantplus://offline/ref=07977FFE115F964FEE9EE7A39BF28EAA555C7FDB3855AA6CD3670E519C84AE2E453DD994mDtCX" TargetMode="External"/><Relationship Id="rId14" Type="http://schemas.openxmlformats.org/officeDocument/2006/relationships/hyperlink" Target="consultantplus://offline/ref=07977FFE115F964FEE9EE7A39BF28EAA555D79DC3C56AA6CD3670E519C84AE2E453DD994DCE663BBm4t6X" TargetMode="External"/><Relationship Id="rId22" Type="http://schemas.openxmlformats.org/officeDocument/2006/relationships/hyperlink" Target="consultantplus://offline/ref=07977FFE115F964FEE9EE7A39BF28EAA555C7EDE3C59AA6CD3670E519C84AE2E453DD991mDt5X" TargetMode="External"/><Relationship Id="rId27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30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35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3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8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56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8" Type="http://schemas.openxmlformats.org/officeDocument/2006/relationships/hyperlink" Target="consultantplus://offline/ref=07977FFE115F964FEE9EE7A39BF28EAA555C7FDB3855AA6CD3670E519C84AE2E453DD994DCE660B1m4t9X" TargetMode="External"/><Relationship Id="rId51" Type="http://schemas.openxmlformats.org/officeDocument/2006/relationships/hyperlink" Target="file:///C:\Documents%20and%20Settings\&#1072;&#1076;&#1084;&#1080;&#1085;&#1080;&#1089;&#1090;&#1088;&#1072;&#1094;&#1080;&#1103;\AppData\Local\Temp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6185</Words>
  <Characters>35261</Characters>
  <Application>Microsoft Office Word</Application>
  <DocSecurity>0</DocSecurity>
  <Lines>293</Lines>
  <Paragraphs>82</Paragraphs>
  <ScaleCrop>false</ScaleCrop>
  <Company>Microsoft</Company>
  <LinksUpToDate>false</LinksUpToDate>
  <CharactersWithSpaces>41364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2015-05-20T06:43:00Z</dcterms:created>
  <dcterms:modified xsi:type="dcterms:W3CDTF">2015-05-20T06:43:00Z</dcterms:modified>
</cp:coreProperties>
</file>