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1F" w:rsidRPr="00A05898" w:rsidRDefault="009B2A1F" w:rsidP="009B2A1F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9B2A1F" w:rsidRPr="00A05898" w:rsidTr="006377B3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B2A1F" w:rsidRPr="00A05898" w:rsidRDefault="009B2A1F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 Ш Е Н И Е</w:t>
            </w:r>
          </w:p>
          <w:p w:rsidR="009B2A1F" w:rsidRPr="00A05898" w:rsidRDefault="009B2A1F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 О В Е Т А   Д Е </w:t>
            </w:r>
            <w:proofErr w:type="gramStart"/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У Т А Т О В</w:t>
            </w:r>
          </w:p>
          <w:p w:rsidR="009B2A1F" w:rsidRPr="00A05898" w:rsidRDefault="009B2A1F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B2A1F" w:rsidRPr="00A05898" w:rsidRDefault="009B2A1F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ПРИДОЛИННЫЙ    СЕЛЬСОВЕТ </w:t>
            </w:r>
          </w:p>
          <w:p w:rsidR="009B2A1F" w:rsidRPr="00A05898" w:rsidRDefault="009B2A1F" w:rsidP="006377B3">
            <w:pPr>
              <w:spacing w:line="240" w:lineRule="auto"/>
              <w:ind w:firstLine="697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ТАШЛИНСКОГО РАЙОНА</w:t>
            </w:r>
          </w:p>
          <w:p w:rsidR="009B2A1F" w:rsidRPr="00A05898" w:rsidRDefault="009B2A1F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</w:t>
            </w:r>
            <w:proofErr w:type="gramEnd"/>
            <w:r w:rsidRPr="00A0589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 Н Б У Р  Г С К О Й    О Б Л А С Т И</w:t>
            </w:r>
          </w:p>
          <w:p w:rsidR="009B2A1F" w:rsidRPr="00A05898" w:rsidRDefault="009B2A1F" w:rsidP="006377B3">
            <w:pPr>
              <w:spacing w:line="24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sz w:val="28"/>
                <w:szCs w:val="28"/>
                <w:lang w:eastAsia="en-US"/>
              </w:rPr>
              <w:t>Третьего созыва</w:t>
            </w:r>
          </w:p>
        </w:tc>
      </w:tr>
      <w:tr w:rsidR="009B2A1F" w:rsidRPr="00A05898" w:rsidTr="006377B3">
        <w:trPr>
          <w:cantSplit/>
        </w:trPr>
        <w:tc>
          <w:tcPr>
            <w:tcW w:w="4465" w:type="dxa"/>
          </w:tcPr>
          <w:p w:rsidR="009B2A1F" w:rsidRPr="00A05898" w:rsidRDefault="009B2A1F" w:rsidP="006377B3">
            <w:pPr>
              <w:snapToGrid w:val="0"/>
              <w:spacing w:line="240" w:lineRule="auto"/>
              <w:ind w:firstLine="69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A1F" w:rsidRPr="00A05898" w:rsidRDefault="009B2A1F" w:rsidP="006377B3">
            <w:pPr>
              <w:snapToGrid w:val="0"/>
              <w:spacing w:line="240" w:lineRule="auto"/>
              <w:ind w:firstLine="69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058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Pr="00A05898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 w:rsidRPr="00A05898">
              <w:rPr>
                <w:rFonts w:ascii="Times New Roman" w:hAnsi="Times New Roman"/>
                <w:sz w:val="28"/>
                <w:szCs w:val="28"/>
                <w:lang w:eastAsia="en-US"/>
              </w:rPr>
              <w:t>.2015г.</w:t>
            </w:r>
          </w:p>
        </w:tc>
        <w:tc>
          <w:tcPr>
            <w:tcW w:w="851" w:type="dxa"/>
          </w:tcPr>
          <w:p w:rsidR="009B2A1F" w:rsidRPr="00A05898" w:rsidRDefault="009B2A1F" w:rsidP="006377B3">
            <w:pPr>
              <w:snapToGrid w:val="0"/>
              <w:spacing w:line="240" w:lineRule="auto"/>
              <w:ind w:firstLine="69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2A1F" w:rsidRPr="00A05898" w:rsidRDefault="009B2A1F" w:rsidP="006377B3">
            <w:pPr>
              <w:snapToGrid w:val="0"/>
              <w:spacing w:line="240" w:lineRule="auto"/>
              <w:ind w:firstLine="69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2</w:t>
            </w:r>
            <w:r w:rsidRPr="00A05898">
              <w:rPr>
                <w:rFonts w:ascii="Times New Roman" w:hAnsi="Times New Roman"/>
                <w:sz w:val="28"/>
                <w:szCs w:val="28"/>
                <w:lang w:eastAsia="en-US"/>
              </w:rPr>
              <w:t>/6-рс.</w:t>
            </w:r>
          </w:p>
        </w:tc>
      </w:tr>
    </w:tbl>
    <w:p w:rsidR="009B2A1F" w:rsidRDefault="00A421C7" w:rsidP="009B2A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421C7">
        <w:rPr>
          <w:rFonts w:ascii="Times New Roman" w:hAnsi="Times New Roman"/>
          <w:sz w:val="24"/>
          <w:szCs w:val="24"/>
        </w:rPr>
        <w:pict>
          <v:line id="Прямая соединительная линия 3" o:spid="_x0000_s1026" style="position:absolute;left:0;text-align:left;z-index:251660288;visibility:visible;mso-position-horizontal-relative:text;mso-position-vertical-relative:text" from="327.35pt,166.8pt" to="327.35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" o:allowincell="f"/>
        </w:pict>
      </w:r>
      <w:r w:rsidRPr="00A421C7">
        <w:rPr>
          <w:rFonts w:ascii="Times New Roman" w:hAnsi="Times New Roman"/>
          <w:sz w:val="24"/>
          <w:szCs w:val="24"/>
        </w:rPr>
        <w:pict>
          <v:line id="Прямая соединительная линия 4" o:spid="_x0000_s1027" style="position:absolute;left:0;text-align:left;z-index:251661312;visibility:visible;mso-position-horizontal-relative:text;mso-position-vertical-relative:text" from="305.75pt,166.8pt" to="327.3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" o:allowincell="f"/>
        </w:pict>
      </w:r>
      <w:r w:rsidRPr="00A421C7">
        <w:rPr>
          <w:rFonts w:ascii="Times New Roman" w:hAnsi="Times New Roman"/>
          <w:sz w:val="24"/>
          <w:szCs w:val="24"/>
        </w:rPr>
        <w:pict>
          <v:line id="Прямая соединительная линия 1" o:spid="_x0000_s1028" style="position:absolute;left:0;text-align:left;z-index:251662336;visibility:visible;mso-position-horizontal-relative:text;mso-position-vertical-relative:text" from="32.55pt,166.8pt" to="54.15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" o:allowincell="f"/>
        </w:pict>
      </w:r>
    </w:p>
    <w:p w:rsidR="009B2A1F" w:rsidRPr="00A05898" w:rsidRDefault="00A421C7" w:rsidP="009B2A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421C7">
        <w:rPr>
          <w:rFonts w:ascii="Times New Roman" w:hAnsi="Times New Roman"/>
          <w:noProof/>
          <w:snapToGrid/>
          <w:sz w:val="24"/>
          <w:szCs w:val="24"/>
        </w:rPr>
        <w:pict>
          <v:line id="_x0000_s1029" style="position:absolute;left:0;text-align:left;z-index:251663360;visibility:visible" from="32.55pt,.95pt" to="32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" o:allowincell="f"/>
        </w:pict>
      </w:r>
      <w:r w:rsidR="009B2A1F">
        <w:rPr>
          <w:rFonts w:ascii="Times New Roman" w:hAnsi="Times New Roman"/>
          <w:color w:val="000000"/>
          <w:sz w:val="28"/>
          <w:szCs w:val="28"/>
        </w:rPr>
        <w:t>О</w:t>
      </w:r>
      <w:r w:rsidR="009B2A1F" w:rsidRPr="00A05898">
        <w:rPr>
          <w:rFonts w:ascii="Times New Roman" w:hAnsi="Times New Roman"/>
          <w:color w:val="000000"/>
          <w:sz w:val="28"/>
          <w:szCs w:val="28"/>
        </w:rPr>
        <w:t xml:space="preserve">б особенностях составления, рассмотрения </w:t>
      </w:r>
    </w:p>
    <w:p w:rsidR="009B2A1F" w:rsidRPr="00A05898" w:rsidRDefault="009B2A1F" w:rsidP="009B2A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05898">
        <w:rPr>
          <w:rFonts w:ascii="Times New Roman" w:hAnsi="Times New Roman"/>
          <w:color w:val="000000"/>
          <w:sz w:val="28"/>
          <w:szCs w:val="28"/>
        </w:rPr>
        <w:t xml:space="preserve">и утверждения проекта бюджета муниципального </w:t>
      </w:r>
    </w:p>
    <w:p w:rsidR="009B2A1F" w:rsidRPr="00A05898" w:rsidRDefault="009B2A1F" w:rsidP="009B2A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05898">
        <w:rPr>
          <w:rFonts w:ascii="Times New Roman" w:hAnsi="Times New Roman"/>
          <w:color w:val="000000"/>
          <w:sz w:val="28"/>
          <w:szCs w:val="28"/>
        </w:rPr>
        <w:t xml:space="preserve">образования Придолинный  сельсовет </w:t>
      </w:r>
    </w:p>
    <w:p w:rsidR="009B2A1F" w:rsidRPr="00A05898" w:rsidRDefault="009B2A1F" w:rsidP="009B2A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05898">
        <w:rPr>
          <w:rFonts w:ascii="Times New Roman" w:hAnsi="Times New Roman"/>
          <w:color w:val="000000"/>
          <w:sz w:val="28"/>
          <w:szCs w:val="28"/>
        </w:rPr>
        <w:t xml:space="preserve">Ташлинского   района   </w:t>
      </w:r>
      <w:proofErr w:type="gramStart"/>
      <w:r w:rsidRPr="00A05898">
        <w:rPr>
          <w:rFonts w:ascii="Times New Roman" w:hAnsi="Times New Roman"/>
          <w:color w:val="000000"/>
          <w:sz w:val="28"/>
          <w:szCs w:val="28"/>
        </w:rPr>
        <w:t>Оренбургской</w:t>
      </w:r>
      <w:proofErr w:type="gramEnd"/>
      <w:r w:rsidRPr="00A05898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B2A1F" w:rsidRPr="00A05898" w:rsidRDefault="009B2A1F" w:rsidP="009B2A1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A05898">
        <w:rPr>
          <w:rFonts w:ascii="Times New Roman" w:hAnsi="Times New Roman"/>
          <w:color w:val="000000"/>
          <w:sz w:val="28"/>
          <w:szCs w:val="28"/>
        </w:rPr>
        <w:t xml:space="preserve"> области на 2016 год</w:t>
      </w:r>
    </w:p>
    <w:p w:rsidR="009B2A1F" w:rsidRPr="00A05898" w:rsidRDefault="009B2A1F" w:rsidP="009B2A1F">
      <w:pPr>
        <w:spacing w:line="240" w:lineRule="auto"/>
        <w:rPr>
          <w:rFonts w:ascii="Times New Roman" w:hAnsi="Times New Roman"/>
        </w:rPr>
      </w:pPr>
    </w:p>
    <w:p w:rsidR="009B2A1F" w:rsidRPr="00A05898" w:rsidRDefault="009B2A1F" w:rsidP="009B2A1F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05898">
        <w:rPr>
          <w:rFonts w:ascii="Times New Roman" w:hAnsi="Times New Roman"/>
          <w:sz w:val="28"/>
          <w:szCs w:val="28"/>
        </w:rPr>
        <w:t>В соответствии с Федеральным законом от 30 сентября 2015 года №273-ФЗ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 Российской федерации», руководствуясь Уставом муниципального образования  Придолинный  сельсовет Ташлинского района Оренбургской</w:t>
      </w:r>
      <w:proofErr w:type="gramEnd"/>
      <w:r w:rsidRPr="00A05898">
        <w:rPr>
          <w:rFonts w:ascii="Times New Roman" w:hAnsi="Times New Roman"/>
          <w:sz w:val="28"/>
          <w:szCs w:val="28"/>
        </w:rPr>
        <w:t xml:space="preserve"> области, Совет депутатов муниципального образования Придолинный  сельсовет Ташлинского района Оренбургской области</w:t>
      </w:r>
      <w:r w:rsidRPr="00A058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5898">
        <w:rPr>
          <w:rFonts w:ascii="Times New Roman" w:hAnsi="Times New Roman"/>
          <w:bCs/>
          <w:sz w:val="28"/>
          <w:szCs w:val="28"/>
        </w:rPr>
        <w:t>РЕШИЛ:</w:t>
      </w:r>
    </w:p>
    <w:p w:rsidR="009B2A1F" w:rsidRPr="00A05898" w:rsidRDefault="009B2A1F" w:rsidP="009B2A1F">
      <w:pPr>
        <w:widowControl/>
        <w:numPr>
          <w:ilvl w:val="1"/>
          <w:numId w:val="1"/>
        </w:numPr>
        <w:autoSpaceDE w:val="0"/>
        <w:autoSpaceDN w:val="0"/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05898">
        <w:rPr>
          <w:rFonts w:ascii="Times New Roman" w:hAnsi="Times New Roman"/>
          <w:sz w:val="28"/>
          <w:szCs w:val="28"/>
        </w:rPr>
        <w:t>Установить, что администрация муниципального образования  Придолинный  сельсовет Ташлинского района Оренбургской области Ташлинского района вносит в Совет депутатов на рассмотрение и утверждение в сроки не позднее «15» ноября 2015 года проект решения о местном бюджете на 2016 год.</w:t>
      </w:r>
    </w:p>
    <w:p w:rsidR="009B2A1F" w:rsidRPr="00A05898" w:rsidRDefault="009B2A1F" w:rsidP="009B2A1F">
      <w:pPr>
        <w:widowControl/>
        <w:numPr>
          <w:ilvl w:val="1"/>
          <w:numId w:val="1"/>
        </w:numPr>
        <w:autoSpaceDE w:val="0"/>
        <w:autoSpaceDN w:val="0"/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058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5898">
        <w:rPr>
          <w:rFonts w:ascii="Times New Roman" w:hAnsi="Times New Roman"/>
          <w:sz w:val="28"/>
          <w:szCs w:val="28"/>
        </w:rPr>
        <w:t>В отношении составления и утверждения проекта бюджета на 2016 год положения решения Совета депутатов от «07» ноября  2011 года № 08/26-рс «Об утверждении  положения «О бюджетном процессе в МО  Придолинный сельсовет Ташлинского района Оренбургской области»» (за исключением положений о прогнозе социально-экономического развития, об основных направлениях бюджетной политики и основных направлениях налоговой политики) в части планового периода не применяется.</w:t>
      </w:r>
      <w:proofErr w:type="gramEnd"/>
    </w:p>
    <w:p w:rsidR="009B2A1F" w:rsidRPr="00A05898" w:rsidRDefault="009B2A1F" w:rsidP="009B2A1F">
      <w:pPr>
        <w:widowControl/>
        <w:numPr>
          <w:ilvl w:val="1"/>
          <w:numId w:val="1"/>
        </w:numPr>
        <w:autoSpaceDE w:val="0"/>
        <w:autoSpaceDN w:val="0"/>
        <w:snapToGrid w:val="0"/>
        <w:spacing w:line="240" w:lineRule="auto"/>
        <w:ind w:left="0" w:firstLine="0"/>
        <w:rPr>
          <w:rFonts w:ascii="Times New Roman" w:hAnsi="Times New Roman"/>
          <w:sz w:val="28"/>
        </w:rPr>
      </w:pPr>
      <w:proofErr w:type="gramStart"/>
      <w:r w:rsidRPr="00A058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5898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B2A1F" w:rsidRPr="00A05898" w:rsidRDefault="009B2A1F" w:rsidP="009B2A1F">
      <w:pPr>
        <w:widowControl/>
        <w:numPr>
          <w:ilvl w:val="1"/>
          <w:numId w:val="1"/>
        </w:numPr>
        <w:autoSpaceDE w:val="0"/>
        <w:autoSpaceDN w:val="0"/>
        <w:snapToGrid w:val="0"/>
        <w:spacing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A05898">
        <w:rPr>
          <w:rFonts w:ascii="Times New Roman" w:hAnsi="Times New Roman"/>
          <w:sz w:val="28"/>
        </w:rPr>
        <w:t xml:space="preserve">Настоящее решение вступает в силу после  официального обнародования и подлежит размещению на </w:t>
      </w:r>
      <w:r w:rsidRPr="00A05898">
        <w:rPr>
          <w:rFonts w:ascii="Times New Roman" w:hAnsi="Times New Roman"/>
          <w:sz w:val="28"/>
          <w:szCs w:val="28"/>
        </w:rPr>
        <w:t>официальном сайте Ташлинского района в информационно-телекоммуникационной сети Интернет.</w:t>
      </w:r>
    </w:p>
    <w:p w:rsidR="009B2A1F" w:rsidRPr="00A05898" w:rsidRDefault="009B2A1F" w:rsidP="009B2A1F">
      <w:pPr>
        <w:pStyle w:val="p1"/>
        <w:spacing w:before="0" w:beforeAutospacing="0" w:after="0" w:afterAutospacing="0"/>
        <w:rPr>
          <w:sz w:val="28"/>
          <w:szCs w:val="28"/>
        </w:rPr>
      </w:pPr>
      <w:r w:rsidRPr="00A05898">
        <w:rPr>
          <w:sz w:val="28"/>
          <w:szCs w:val="28"/>
        </w:rPr>
        <w:t>И.О. председателя Совета депутатов-</w:t>
      </w:r>
    </w:p>
    <w:p w:rsidR="009B2A1F" w:rsidRPr="00A05898" w:rsidRDefault="009B2A1F" w:rsidP="00BB3DE2">
      <w:pPr>
        <w:pStyle w:val="p1"/>
        <w:spacing w:before="0" w:beforeAutospacing="0" w:after="0" w:afterAutospacing="0"/>
      </w:pPr>
      <w:r w:rsidRPr="00A05898">
        <w:rPr>
          <w:sz w:val="28"/>
          <w:szCs w:val="28"/>
        </w:rPr>
        <w:t xml:space="preserve">Глава муниципального образования                                        Д.М.Горбунова </w:t>
      </w:r>
    </w:p>
    <w:p w:rsidR="005828A8" w:rsidRDefault="009B2A1F" w:rsidP="00BB3DE2">
      <w:pPr>
        <w:spacing w:line="240" w:lineRule="auto"/>
      </w:pPr>
      <w:r w:rsidRPr="00A05898">
        <w:rPr>
          <w:rFonts w:ascii="Times New Roman" w:hAnsi="Times New Roman"/>
          <w:sz w:val="28"/>
          <w:szCs w:val="28"/>
        </w:rPr>
        <w:t>Разослано:  администрации района, прокуратуре района.</w:t>
      </w:r>
    </w:p>
    <w:sectPr w:rsidR="005828A8" w:rsidSect="00A058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224"/>
    <w:multiLevelType w:val="multilevel"/>
    <w:tmpl w:val="FD9012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A1F"/>
    <w:rsid w:val="005828A8"/>
    <w:rsid w:val="009B2A1F"/>
    <w:rsid w:val="00A421C7"/>
    <w:rsid w:val="00BB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F"/>
    <w:pPr>
      <w:widowControl w:val="0"/>
      <w:spacing w:after="0" w:line="320" w:lineRule="auto"/>
      <w:ind w:firstLine="7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B2A1F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4</cp:revision>
  <cp:lastPrinted>2015-11-24T11:25:00Z</cp:lastPrinted>
  <dcterms:created xsi:type="dcterms:W3CDTF">2015-11-24T11:07:00Z</dcterms:created>
  <dcterms:modified xsi:type="dcterms:W3CDTF">2015-11-24T11:26:00Z</dcterms:modified>
</cp:coreProperties>
</file>