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655464" w:rsidTr="0065546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55464" w:rsidRDefault="00655464">
            <w:pPr>
              <w:spacing w:line="276" w:lineRule="auto"/>
              <w:jc w:val="center"/>
              <w:rPr>
                <w:b/>
                <w:sz w:val="46"/>
                <w:lang w:eastAsia="en-US"/>
              </w:rPr>
            </w:pPr>
            <w:r>
              <w:rPr>
                <w:b/>
                <w:sz w:val="46"/>
                <w:lang w:eastAsia="en-US"/>
              </w:rPr>
              <w:t>Р Е Ш Е Н И Е</w:t>
            </w:r>
          </w:p>
          <w:p w:rsidR="00655464" w:rsidRDefault="00655464">
            <w:pPr>
              <w:spacing w:line="276" w:lineRule="auto"/>
              <w:jc w:val="center"/>
              <w:rPr>
                <w:b/>
                <w:sz w:val="40"/>
                <w:lang w:eastAsia="en-US"/>
              </w:rPr>
            </w:pPr>
            <w:r>
              <w:rPr>
                <w:b/>
                <w:sz w:val="40"/>
                <w:lang w:eastAsia="en-US"/>
              </w:rPr>
              <w:t>С О В Е Т А   Д Е П У Т А Т О В</w:t>
            </w:r>
          </w:p>
          <w:p w:rsidR="00655464" w:rsidRDefault="0065546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ОБРАЗОВАНИЯ</w:t>
            </w:r>
          </w:p>
          <w:p w:rsidR="00655464" w:rsidRDefault="0065546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ПРИДОЛИННЫЙ   СЕЛЬСОВЕТ </w:t>
            </w:r>
          </w:p>
          <w:p w:rsidR="00655464" w:rsidRDefault="0065546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                                ТАШЛИНСКОГО РАЙОНА</w:t>
            </w:r>
          </w:p>
          <w:p w:rsidR="00655464" w:rsidRDefault="0065546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 Р Е Н Б У Р  Г С К О Й    О Б Л А С Т И</w:t>
            </w:r>
          </w:p>
          <w:p w:rsidR="00655464" w:rsidRDefault="00655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Третьего созыва</w:t>
            </w:r>
          </w:p>
          <w:p w:rsidR="00655464" w:rsidRDefault="00655464">
            <w:pPr>
              <w:spacing w:line="276" w:lineRule="auto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655464" w:rsidTr="00655464">
        <w:trPr>
          <w:cantSplit/>
        </w:trPr>
        <w:tc>
          <w:tcPr>
            <w:tcW w:w="4465" w:type="dxa"/>
          </w:tcPr>
          <w:p w:rsidR="00655464" w:rsidRDefault="0065546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464" w:rsidRDefault="0065546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13.11.2015г.</w:t>
            </w:r>
          </w:p>
        </w:tc>
        <w:tc>
          <w:tcPr>
            <w:tcW w:w="851" w:type="dxa"/>
          </w:tcPr>
          <w:p w:rsidR="00655464" w:rsidRDefault="0065546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55464" w:rsidRDefault="006554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5464" w:rsidRDefault="0065546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</w:t>
            </w:r>
          </w:p>
          <w:p w:rsidR="00655464" w:rsidRDefault="0065546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3/11  -рс.</w:t>
            </w:r>
          </w:p>
        </w:tc>
      </w:tr>
    </w:tbl>
    <w:p w:rsidR="00655464" w:rsidRDefault="00655464" w:rsidP="006554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464" w:rsidRDefault="00655464" w:rsidP="00655464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земельном налоге на территории муниципального образования Придолинный сельсовет Ташлинского района Оренбургской области»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Придолинный сельсовет Ташлинского района Оренбургской области, Совет депутатов муниципального образования Придолинный сельсовет Ташлинского района Оренбургской области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r:id="rId7" w:anchor="P41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Придолинный сельсовет Ташлинского района Оренбургской области» согласно Приложению №1.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Решение Совета депутатов № 2/7-рс От 19.11.2010 г. «О земельном налоге на территории муниципального образования Придолинный сельсовет»,  Решение Совета депутатов № 24/83-рс от 07.07.2014 г. «О внесении изменений в решение  Совета депутатов от 19.11.2010 г. № 2/7-рс «О земельном налоге на территории муниципального образования Придолинный сельсовет», считать утратившими силу.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подлежит официальному опубликованию в районной газете «Маяк» и размещению </w:t>
      </w:r>
      <w:r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jc w:val="both"/>
        <w:rPr>
          <w:sz w:val="28"/>
        </w:rPr>
      </w:pPr>
      <w:r>
        <w:rPr>
          <w:sz w:val="28"/>
        </w:rPr>
        <w:t xml:space="preserve">Глава МО Придолинный сельсовет -                                  </w:t>
      </w:r>
    </w:p>
    <w:p w:rsidR="00655464" w:rsidRDefault="00655464" w:rsidP="00655464">
      <w:pPr>
        <w:jc w:val="both"/>
      </w:pPr>
      <w:r>
        <w:rPr>
          <w:sz w:val="28"/>
        </w:rPr>
        <w:t xml:space="preserve">И.О. Председателя Совета депутатов                                Д.М.Горбунова                            </w:t>
      </w:r>
    </w:p>
    <w:p w:rsidR="00655464" w:rsidRDefault="00655464" w:rsidP="00655464">
      <w:pPr>
        <w:jc w:val="both"/>
      </w:pPr>
    </w:p>
    <w:p w:rsidR="00655464" w:rsidRDefault="00655464" w:rsidP="00655464">
      <w:pPr>
        <w:jc w:val="both"/>
        <w:rPr>
          <w:sz w:val="28"/>
        </w:rPr>
      </w:pPr>
      <w:r>
        <w:t>Разослано: администрации района, прокуратура района.</w:t>
      </w:r>
    </w:p>
    <w:p w:rsidR="00655464" w:rsidRDefault="00655464" w:rsidP="0065546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№1</w:t>
      </w:r>
    </w:p>
    <w:p w:rsidR="00655464" w:rsidRDefault="00655464" w:rsidP="0065546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 решению Совета депутатов</w:t>
      </w:r>
    </w:p>
    <w:p w:rsidR="00655464" w:rsidRDefault="00655464" w:rsidP="0065546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 «13   »  ноября 2015г. № 11-рс.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655464" w:rsidRDefault="00655464" w:rsidP="0065546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 w:val="0"/>
          <w:sz w:val="28"/>
          <w:szCs w:val="28"/>
        </w:rPr>
        <w:instrText xml:space="preserve"> HYPERLINK "file:///D:\\Мои_документы\\для%20ноутбука\\мои%20документы%202\\Совет%20депутатов\\Протоколы,%20решения\\2015%20год\\пр.3.docx" \l "P41" </w:instrTex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none"/>
        </w:rPr>
        <w:t>Положение</w: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655464" w:rsidRDefault="00655464" w:rsidP="0065546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муниципального образования Придолинный сельсовет Ташлинского района Оренбургской области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муниципального образования Придолинный сельсовет Ташлинского района Оренбургской области,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Объектом налогообложения признаются земельные участки, расположенные в пределах муниципального образования Придолинный сельсовет Ташлинского района Оренбургской области.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3) инвалидов с детства;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10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от 26.11.1998 «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 и в соответствии с Федеральным </w:t>
      </w:r>
      <w:hyperlink r:id="rId12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7) физических лиц, получивших или перенесших лучевую болезнь или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Налогоплательщики представляют документы, подтверждающие право на уменьшение налоговой базы в срок не позднее 1 февраля года, следующего за истекшим налоговым периодом.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Если размер не облагаемой налогом суммы, предусмотренной </w:t>
      </w:r>
      <w:hyperlink r:id="rId13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пунктом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655464" w:rsidRDefault="00655464" w:rsidP="0065546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ограниченных в обороте в соответствии с законодательством Российской Федерации,</w:t>
      </w:r>
      <w:r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55464" w:rsidRDefault="00655464" w:rsidP="006554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Калининский сельсовет Ташлинского района.</w:t>
      </w:r>
    </w:p>
    <w:p w:rsidR="00655464" w:rsidRDefault="00655464" w:rsidP="006554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Освобождаются от уплаты  земельного налога:</w:t>
      </w:r>
    </w:p>
    <w:p w:rsidR="00655464" w:rsidRDefault="00655464" w:rsidP="006554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655464" w:rsidRDefault="00655464" w:rsidP="006554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655464" w:rsidRDefault="00655464" w:rsidP="0065546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>
        <w:t xml:space="preserve"> </w:t>
      </w:r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>
          <w:rPr>
            <w:rStyle w:val="a3"/>
            <w:rFonts w:ascii="Times New Roman" w:eastAsiaTheme="minorHAnsi" w:hAnsi="Times New Roman" w:cs="Times New Roman"/>
            <w:i w:val="0"/>
            <w:color w:val="auto"/>
            <w:sz w:val="28"/>
            <w:szCs w:val="28"/>
            <w:u w:val="none"/>
            <w:lang w:eastAsia="en-US"/>
          </w:rPr>
          <w:t>порядке</w:t>
        </w:r>
      </w:hyperlink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Срок уплаты налога и авансовых платежей по налогу</w:t>
      </w:r>
    </w:p>
    <w:p w:rsidR="00655464" w:rsidRDefault="00655464" w:rsidP="00655464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55464" w:rsidRDefault="00655464" w:rsidP="00655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655464" w:rsidRDefault="00655464" w:rsidP="00655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</w:t>
      </w:r>
      <w:r>
        <w:rPr>
          <w:sz w:val="28"/>
          <w:szCs w:val="28"/>
        </w:rPr>
        <w:lastRenderedPageBreak/>
        <w:t>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655464" w:rsidRDefault="00655464" w:rsidP="00655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до 1 февраля года, следующего за истекшим налоговым периодом.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655464" w:rsidRDefault="00655464" w:rsidP="006554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End w:id="1"/>
      <w:r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389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статьями 78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79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Налоговая декларация</w:t>
      </w:r>
    </w:p>
    <w:p w:rsidR="00655464" w:rsidRDefault="00655464" w:rsidP="00655464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655464" w:rsidRDefault="00655464" w:rsidP="0065546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Налогоплательщики-организации по истечении </w:t>
      </w:r>
      <w:hyperlink r:id="rId19" w:history="1">
        <w:r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налогового периода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декларацию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Форма налоговой декларации по налогу утверждается Министерством финансов Российской Федерации.</w:t>
      </w:r>
    </w:p>
    <w:p w:rsidR="00655464" w:rsidRDefault="00655464" w:rsidP="0065546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5464" w:rsidRDefault="00655464" w:rsidP="00655464">
      <w:pPr>
        <w:rPr>
          <w:sz w:val="28"/>
          <w:szCs w:val="28"/>
        </w:rPr>
      </w:pPr>
    </w:p>
    <w:p w:rsidR="00655464" w:rsidRDefault="00655464" w:rsidP="00655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E6F" w:rsidRDefault="00F96E6F"/>
    <w:sectPr w:rsidR="00F96E6F" w:rsidSect="00F9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464"/>
    <w:rsid w:val="00655464"/>
    <w:rsid w:val="00F9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5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5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52;&#1086;&#1080;_&#1076;&#1086;&#1082;&#1091;&#1084;&#1077;&#1085;&#1090;&#1099;\&#1076;&#1083;&#1103;%20&#1085;&#1086;&#1091;&#1090;&#1073;&#1091;&#1082;&#1072;\&#1084;&#1086;&#1080;%20&#1076;&#1086;&#1082;&#1091;&#1084;&#1077;&#1085;&#1090;&#1099;%202\&#1057;&#1086;&#1074;&#1077;&#1090;%20&#1076;&#1077;&#1087;&#1091;&#1090;&#1072;&#1090;&#1086;&#1074;\&#1055;&#1088;&#1086;&#1090;&#1086;&#1082;&#1086;&#1083;&#1099;,%20&#1088;&#1077;&#1096;&#1077;&#1085;&#1080;&#1103;\2015%20&#1075;&#1086;&#1076;\&#1087;&#1088;.3.docx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2980</Words>
  <Characters>16990</Characters>
  <Application>Microsoft Office Word</Application>
  <DocSecurity>0</DocSecurity>
  <Lines>141</Lines>
  <Paragraphs>39</Paragraphs>
  <ScaleCrop>false</ScaleCrop>
  <Company>Microsoft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2015-12-02T04:58:00Z</dcterms:created>
  <dcterms:modified xsi:type="dcterms:W3CDTF">2015-12-02T04:58:00Z</dcterms:modified>
</cp:coreProperties>
</file>