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D44D3A" w:rsidTr="00D44D3A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D44D3A" w:rsidRDefault="00D44D3A">
            <w:pPr>
              <w:pStyle w:val="2"/>
              <w:spacing w:line="276" w:lineRule="auto"/>
              <w:jc w:val="center"/>
              <w:rPr>
                <w:b/>
                <w:bCs/>
                <w:sz w:val="46"/>
                <w:szCs w:val="46"/>
                <w:lang w:eastAsia="en-US"/>
              </w:rPr>
            </w:pPr>
            <w:proofErr w:type="gramStart"/>
            <w:r>
              <w:rPr>
                <w:b/>
                <w:bCs/>
                <w:sz w:val="46"/>
                <w:szCs w:val="46"/>
                <w:lang w:eastAsia="en-US"/>
              </w:rPr>
              <w:t>Р</w:t>
            </w:r>
            <w:proofErr w:type="gramEnd"/>
            <w:r>
              <w:rPr>
                <w:b/>
                <w:bCs/>
                <w:sz w:val="46"/>
                <w:szCs w:val="46"/>
                <w:lang w:eastAsia="en-US"/>
              </w:rPr>
              <w:t xml:space="preserve"> Е Ш Е Н И Е</w:t>
            </w:r>
          </w:p>
          <w:p w:rsidR="00D44D3A" w:rsidRDefault="00D44D3A">
            <w:pPr>
              <w:pStyle w:val="2"/>
              <w:spacing w:line="27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  <w:r>
              <w:rPr>
                <w:b/>
                <w:bCs/>
                <w:sz w:val="40"/>
                <w:szCs w:val="40"/>
                <w:lang w:eastAsia="en-US"/>
              </w:rPr>
              <w:t xml:space="preserve">С О В Е Т   Д Е </w:t>
            </w:r>
            <w:proofErr w:type="gramStart"/>
            <w:r>
              <w:rPr>
                <w:b/>
                <w:bCs/>
                <w:sz w:val="40"/>
                <w:szCs w:val="40"/>
                <w:lang w:eastAsia="en-US"/>
              </w:rPr>
              <w:t>П</w:t>
            </w:r>
            <w:proofErr w:type="gramEnd"/>
            <w:r>
              <w:rPr>
                <w:b/>
                <w:bCs/>
                <w:sz w:val="40"/>
                <w:szCs w:val="40"/>
                <w:lang w:eastAsia="en-US"/>
              </w:rPr>
              <w:t xml:space="preserve"> У Т А Т О В</w:t>
            </w:r>
          </w:p>
          <w:p w:rsidR="00D44D3A" w:rsidRDefault="00D44D3A">
            <w:pPr>
              <w:pStyle w:val="2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D44D3A" w:rsidRDefault="00D44D3A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ПРИДОЛИННЫЙ  СЕЛЬСОВЕТ</w:t>
            </w:r>
          </w:p>
          <w:p w:rsidR="00D44D3A" w:rsidRDefault="00D44D3A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ТАШЛИНСКОГО  РАЙОНА</w:t>
            </w:r>
          </w:p>
          <w:p w:rsidR="00D44D3A" w:rsidRDefault="00D44D3A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О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 xml:space="preserve"> Е Н Б У Р  Г С К О Й    О Б Л А С Т И</w:t>
            </w:r>
          </w:p>
          <w:p w:rsidR="00D44D3A" w:rsidRDefault="00D44D3A">
            <w:pPr>
              <w:pStyle w:val="2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Второго  созыва</w:t>
            </w:r>
          </w:p>
        </w:tc>
      </w:tr>
      <w:tr w:rsidR="00D44D3A" w:rsidTr="00D44D3A">
        <w:tc>
          <w:tcPr>
            <w:tcW w:w="9214" w:type="dxa"/>
            <w:gridSpan w:val="4"/>
          </w:tcPr>
          <w:p w:rsidR="00D44D3A" w:rsidRDefault="00D44D3A">
            <w:pPr>
              <w:pStyle w:val="2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44D3A" w:rsidTr="00D44D3A">
        <w:trPr>
          <w:cantSplit/>
        </w:trPr>
        <w:tc>
          <w:tcPr>
            <w:tcW w:w="4465" w:type="dxa"/>
          </w:tcPr>
          <w:p w:rsidR="00D44D3A" w:rsidRDefault="00D44D3A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4D3A" w:rsidRDefault="00D44D3A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26.02.2016</w:t>
            </w:r>
          </w:p>
        </w:tc>
        <w:tc>
          <w:tcPr>
            <w:tcW w:w="851" w:type="dxa"/>
            <w:hideMark/>
          </w:tcPr>
          <w:p w:rsidR="00D44D3A" w:rsidRDefault="00D44D3A">
            <w:pPr>
              <w:pStyle w:val="2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4D3A" w:rsidRDefault="00D44D3A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5/15-рс</w:t>
            </w:r>
          </w:p>
        </w:tc>
      </w:tr>
    </w:tbl>
    <w:p w:rsidR="00D44D3A" w:rsidRDefault="00D44D3A" w:rsidP="00D44D3A">
      <w:pPr>
        <w:pStyle w:val="2"/>
        <w:jc w:val="center"/>
        <w:rPr>
          <w:rFonts w:ascii="Arial" w:hAnsi="Arial" w:cs="Arial"/>
          <w:sz w:val="16"/>
          <w:szCs w:val="16"/>
        </w:rPr>
      </w:pPr>
      <w:r>
        <w:pict>
          <v:line id="_x0000_s1026" style="position:absolute;left:0;text-align:left;z-index:251658240;mso-position-horizontal-relative:text;mso-position-vertical-relative:text" from="1.3pt,3.95pt" to="1.3pt,25.55pt" o:allowincell="f"/>
        </w:pict>
      </w:r>
      <w:r>
        <w:pict>
          <v:line id="_x0000_s1027" style="position:absolute;left:0;text-align:left;z-index:251658240;mso-position-horizontal-relative:text;mso-position-vertical-relative:text" from="1.3pt,3.95pt" to="22.9pt,3.95pt" o:allowincell="f"/>
        </w:pict>
      </w:r>
      <w:r>
        <w:pict>
          <v:line id="_x0000_s1028" style="position:absolute;left:0;text-align:left;z-index:251658240;mso-position-horizontal-relative:text;mso-position-vertical-relative:text" from="181.3pt,3.95pt" to="181.3pt,25.55pt" o:allowincell="f"/>
        </w:pict>
      </w:r>
      <w:r>
        <w:pict>
          <v:line id="_x0000_s1029" style="position:absolute;left:0;text-align:left;z-index:251658240;mso-position-horizontal-relative:text;mso-position-vertical-relative:text" from="159.7pt,3.95pt" to="181.3pt,3.95pt" o:allowincell="f"/>
        </w:pict>
      </w:r>
    </w:p>
    <w:p w:rsidR="00D44D3A" w:rsidRDefault="00D44D3A" w:rsidP="00D44D3A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Об отчете главы админист</w:t>
      </w:r>
    </w:p>
    <w:p w:rsidR="00D44D3A" w:rsidRDefault="00D44D3A" w:rsidP="00D44D3A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рации об итогах работы</w:t>
      </w:r>
    </w:p>
    <w:p w:rsidR="00D44D3A" w:rsidRDefault="00D44D3A" w:rsidP="00D44D3A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за 2015 год.</w:t>
      </w:r>
    </w:p>
    <w:p w:rsidR="00D44D3A" w:rsidRDefault="00D44D3A" w:rsidP="00D44D3A">
      <w:pPr>
        <w:pStyle w:val="2"/>
        <w:tabs>
          <w:tab w:val="left" w:pos="6663"/>
        </w:tabs>
        <w:ind w:left="851"/>
        <w:jc w:val="both"/>
        <w:rPr>
          <w:sz w:val="28"/>
          <w:szCs w:val="28"/>
        </w:rPr>
      </w:pPr>
    </w:p>
    <w:p w:rsidR="00D44D3A" w:rsidRDefault="00D44D3A" w:rsidP="00D44D3A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44D3A" w:rsidRDefault="00D44D3A" w:rsidP="00D44D3A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Заслушав и обсудив отчет главы администрации Придолинного сельсовета об итогах работы администрации Придолинного сельсовета в 2015 году Совет депутатов отмечает, администрация сельсовета строила свою работу  в соответствии с действующим законодательством РФ, Оренбургской области, распоряжениями, указами главы, постановлениями Правительства области, решениями Совета депутатов муниципального образования  «Придолинный сельсовет», Уставом  муниципального образования  «Придолинный сельсовет».</w:t>
      </w:r>
      <w:proofErr w:type="gramEnd"/>
      <w:r>
        <w:rPr>
          <w:sz w:val="28"/>
          <w:szCs w:val="28"/>
        </w:rPr>
        <w:t xml:space="preserve"> Учитывая </w:t>
      </w:r>
      <w:proofErr w:type="gramStart"/>
      <w:r>
        <w:rPr>
          <w:sz w:val="28"/>
          <w:szCs w:val="28"/>
        </w:rPr>
        <w:t>вышеизложенное</w:t>
      </w:r>
      <w:proofErr w:type="gramEnd"/>
      <w:r>
        <w:rPr>
          <w:sz w:val="28"/>
          <w:szCs w:val="28"/>
        </w:rPr>
        <w:t>,  Совет депутатов Придолинного сельсовета</w:t>
      </w:r>
    </w:p>
    <w:p w:rsidR="00D44D3A" w:rsidRDefault="00D44D3A" w:rsidP="00D44D3A">
      <w:pPr>
        <w:pStyle w:val="2"/>
        <w:tabs>
          <w:tab w:val="left" w:pos="284"/>
          <w:tab w:val="left" w:pos="567"/>
          <w:tab w:val="left" w:pos="6663"/>
        </w:tabs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D44D3A" w:rsidRDefault="00D44D3A" w:rsidP="00D44D3A">
      <w:pPr>
        <w:pStyle w:val="2"/>
        <w:tabs>
          <w:tab w:val="left" w:pos="6663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отчет главы Придолинного сельсовета об итогах работы  администрации муниципального образования «Придолинный сельсовет» за 2015 год.</w:t>
      </w:r>
    </w:p>
    <w:p w:rsidR="00D44D3A" w:rsidRDefault="00D44D3A" w:rsidP="00D44D3A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2.Настоящее решение вступает в силу со дня его подписания.</w:t>
      </w:r>
    </w:p>
    <w:p w:rsidR="00D44D3A" w:rsidRDefault="00D44D3A" w:rsidP="00D44D3A">
      <w:pPr>
        <w:pStyle w:val="2"/>
        <w:tabs>
          <w:tab w:val="left" w:pos="6663"/>
        </w:tabs>
        <w:ind w:left="1916"/>
        <w:jc w:val="both"/>
        <w:rPr>
          <w:sz w:val="28"/>
          <w:szCs w:val="28"/>
        </w:rPr>
      </w:pPr>
    </w:p>
    <w:p w:rsidR="00D44D3A" w:rsidRDefault="00D44D3A" w:rsidP="00D44D3A">
      <w:pPr>
        <w:pStyle w:val="2"/>
        <w:tabs>
          <w:tab w:val="left" w:pos="6663"/>
        </w:tabs>
        <w:ind w:left="1916"/>
        <w:jc w:val="both"/>
        <w:rPr>
          <w:sz w:val="28"/>
          <w:szCs w:val="28"/>
        </w:rPr>
      </w:pPr>
    </w:p>
    <w:p w:rsidR="00D44D3A" w:rsidRDefault="00D44D3A" w:rsidP="00D44D3A">
      <w:pPr>
        <w:pStyle w:val="2"/>
        <w:tabs>
          <w:tab w:val="left" w:pos="6663"/>
        </w:tabs>
        <w:ind w:left="1916"/>
        <w:jc w:val="both"/>
        <w:rPr>
          <w:sz w:val="28"/>
          <w:szCs w:val="28"/>
        </w:rPr>
      </w:pPr>
    </w:p>
    <w:p w:rsidR="00D44D3A" w:rsidRDefault="00D44D3A" w:rsidP="00D44D3A">
      <w:pPr>
        <w:pStyle w:val="2"/>
        <w:tabs>
          <w:tab w:val="left" w:pos="6663"/>
        </w:tabs>
        <w:jc w:val="center"/>
        <w:rPr>
          <w:sz w:val="28"/>
          <w:szCs w:val="28"/>
        </w:rPr>
      </w:pPr>
    </w:p>
    <w:p w:rsidR="00D44D3A" w:rsidRDefault="00D44D3A" w:rsidP="00D44D3A">
      <w:pPr>
        <w:pStyle w:val="2"/>
        <w:tabs>
          <w:tab w:val="left" w:pos="6663"/>
        </w:tabs>
        <w:jc w:val="center"/>
        <w:rPr>
          <w:sz w:val="28"/>
          <w:szCs w:val="28"/>
        </w:rPr>
      </w:pPr>
    </w:p>
    <w:p w:rsidR="00D44D3A" w:rsidRDefault="00D44D3A" w:rsidP="00D44D3A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D44D3A" w:rsidRDefault="00D44D3A" w:rsidP="00D44D3A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                                                                          Д.М.Горбунова</w:t>
      </w:r>
    </w:p>
    <w:p w:rsidR="00D44D3A" w:rsidRDefault="00D44D3A" w:rsidP="00D44D3A">
      <w:pPr>
        <w:pStyle w:val="2"/>
        <w:tabs>
          <w:tab w:val="left" w:pos="6663"/>
        </w:tabs>
        <w:jc w:val="center"/>
        <w:rPr>
          <w:sz w:val="28"/>
          <w:szCs w:val="28"/>
        </w:rPr>
      </w:pPr>
    </w:p>
    <w:p w:rsidR="00D44D3A" w:rsidRDefault="00D44D3A" w:rsidP="00D44D3A">
      <w:pPr>
        <w:pStyle w:val="2"/>
        <w:ind w:right="5245"/>
        <w:jc w:val="center"/>
        <w:rPr>
          <w:sz w:val="28"/>
          <w:szCs w:val="28"/>
        </w:rPr>
      </w:pPr>
    </w:p>
    <w:p w:rsidR="00D44D3A" w:rsidRDefault="00D44D3A" w:rsidP="00D44D3A">
      <w:pPr>
        <w:pStyle w:val="2"/>
        <w:ind w:right="4536"/>
        <w:jc w:val="center"/>
        <w:rPr>
          <w:sz w:val="28"/>
          <w:szCs w:val="28"/>
        </w:rPr>
      </w:pPr>
    </w:p>
    <w:p w:rsidR="00D44D3A" w:rsidRDefault="00D44D3A" w:rsidP="00D44D3A">
      <w:pPr>
        <w:pStyle w:val="2"/>
        <w:jc w:val="both"/>
        <w:rPr>
          <w:sz w:val="28"/>
          <w:szCs w:val="28"/>
        </w:rPr>
      </w:pPr>
    </w:p>
    <w:p w:rsidR="00D44D3A" w:rsidRDefault="00D44D3A" w:rsidP="00D44D3A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Прокурору района, администрации района.</w:t>
      </w:r>
    </w:p>
    <w:p w:rsidR="00D44D3A" w:rsidRDefault="00D44D3A" w:rsidP="00D44D3A">
      <w:pPr>
        <w:pStyle w:val="2"/>
        <w:jc w:val="both"/>
        <w:rPr>
          <w:sz w:val="28"/>
          <w:szCs w:val="28"/>
        </w:rPr>
      </w:pPr>
    </w:p>
    <w:p w:rsidR="00D44D3A" w:rsidRDefault="00D44D3A" w:rsidP="00D44D3A">
      <w:pPr>
        <w:pStyle w:val="2"/>
        <w:jc w:val="both"/>
        <w:rPr>
          <w:sz w:val="28"/>
          <w:szCs w:val="28"/>
        </w:rPr>
      </w:pPr>
    </w:p>
    <w:p w:rsidR="00D44D3A" w:rsidRDefault="00D44D3A" w:rsidP="00D44D3A">
      <w:pPr>
        <w:pStyle w:val="2"/>
        <w:jc w:val="both"/>
        <w:rPr>
          <w:sz w:val="28"/>
          <w:szCs w:val="28"/>
        </w:rPr>
      </w:pPr>
    </w:p>
    <w:p w:rsidR="00D44D3A" w:rsidRDefault="00D44D3A" w:rsidP="00D44D3A">
      <w:pPr>
        <w:pStyle w:val="2"/>
        <w:jc w:val="both"/>
        <w:rPr>
          <w:sz w:val="28"/>
          <w:szCs w:val="28"/>
        </w:rPr>
      </w:pPr>
    </w:p>
    <w:p w:rsidR="00D44D3A" w:rsidRDefault="00D44D3A" w:rsidP="00D44D3A">
      <w:pPr>
        <w:pStyle w:val="2"/>
        <w:jc w:val="both"/>
        <w:rPr>
          <w:sz w:val="28"/>
          <w:szCs w:val="28"/>
        </w:rPr>
      </w:pPr>
    </w:p>
    <w:p w:rsidR="00D44D3A" w:rsidRDefault="00D44D3A" w:rsidP="00D44D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ОТЧЕТ</w:t>
      </w:r>
    </w:p>
    <w:p w:rsidR="00D44D3A" w:rsidRDefault="00D44D3A" w:rsidP="00D44D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ГЛАВЫ ПРИДОЛИННОГО</w:t>
      </w:r>
    </w:p>
    <w:p w:rsidR="00D44D3A" w:rsidRDefault="00D44D3A" w:rsidP="00D44D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СЕЛЬСКОГО СОВЕТА</w:t>
      </w:r>
    </w:p>
    <w:p w:rsidR="00D44D3A" w:rsidRDefault="00D44D3A" w:rsidP="00D44D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 РАБОТЕ ЗА 2015 год</w:t>
      </w:r>
    </w:p>
    <w:p w:rsidR="00D44D3A" w:rsidRDefault="00D44D3A" w:rsidP="00D44D3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депутаты!</w:t>
      </w:r>
    </w:p>
    <w:p w:rsidR="00D44D3A" w:rsidRDefault="00D44D3A" w:rsidP="00D44D3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В состав администрации Придолинного сельского поселения входит два населенных пункта: п.Придолинный,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риницы.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В настоящее время в этих населенных пунктах насчитывается 863 человека:</w:t>
      </w:r>
    </w:p>
    <w:p w:rsidR="00D44D3A" w:rsidRDefault="00D44D3A" w:rsidP="00D44D3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п.Придолинный – 814чел. зарегистрированных, из них проживает 480 человек, - 270 дворов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D44D3A" w:rsidRDefault="00D44D3A" w:rsidP="00D44D3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риницы -49 чел   зарегистрированных из них  проживает 3 человека, -2 двора 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Пенсионного возраста на  территории 200 человек, 108 детей до 16 лет</w:t>
      </w:r>
      <w:r>
        <w:rPr>
          <w:bCs/>
          <w:sz w:val="28"/>
          <w:szCs w:val="28"/>
        </w:rPr>
        <w:t>, 563</w:t>
      </w:r>
      <w:r>
        <w:rPr>
          <w:sz w:val="28"/>
          <w:szCs w:val="28"/>
        </w:rPr>
        <w:t xml:space="preserve"> человека трудоспособного возраста из них 266 женщин ,297 мужчин.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Прирост населения за 2015 год –  - 4 человека.  Родилось в 2015 г. – 9 человек, умерло - 13 человек.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На территории поселения осуществляют свою деятельность:   Придолинная средняя школа, Придолинный  детский сад «Василек»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Придолинный ФАП, СДК, библиотека, 4 магазина , почта.  В настоящее время ООО «Придолинное» проходит процедуру банкротства.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Работа администрации осуществляется в соответствии с Конституцией Российской Федерации, Законом о местном самоуправлении в совместной деятельности со всеми подразделениями, чья работа непосредственно связана с населением и направлена на то, чтобы нашим жителям жилось лучше и комфортней.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Отдельно мне хочется остановиться на работе каждого из подразделений.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  <w:u w:val="single"/>
        </w:rPr>
        <w:t>Придолинная СОШ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Директор - Нихаева Наталья Анатольевна:</w:t>
      </w:r>
    </w:p>
    <w:p w:rsidR="00D44D3A" w:rsidRDefault="00D44D3A" w:rsidP="00D44D3A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учащихся  54 человека; </w:t>
      </w:r>
    </w:p>
    <w:p w:rsidR="00D44D3A" w:rsidRDefault="00D44D3A" w:rsidP="00D44D3A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  учителей;</w:t>
      </w:r>
    </w:p>
    <w:p w:rsidR="00D44D3A" w:rsidRDefault="00D44D3A" w:rsidP="00D44D3A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7 человек обслуживающего персонала. 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оказывает помощь в решении хозяйственных проблем, в выполнении ремонтных работ. Руководство школы своевременно организует выполнение подготовительных работ к началу учебного года, к отопительному сезону, организует питание детей. Регулярно осуществляется подвоз детей в школу из 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аречного школьным автобусом. В летнее время произведен текущий ремонт классных комнат, коридоров школы.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Совместно с администрацией проводится работа с трудными детьми, ведется работа с неблагополучными семьями. 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</w:t>
      </w:r>
      <w:r>
        <w:rPr>
          <w:b/>
          <w:bCs/>
          <w:sz w:val="28"/>
          <w:szCs w:val="28"/>
          <w:u w:val="single"/>
        </w:rPr>
        <w:t xml:space="preserve">В детском саду  Заведующая   Федосеева Ольга Юрьевна. </w:t>
      </w:r>
      <w:r>
        <w:rPr>
          <w:sz w:val="28"/>
          <w:szCs w:val="28"/>
        </w:rPr>
        <w:t xml:space="preserve"> Детсад полностью укомплектован кадрами. Родители с удовольствием водят своих детей в садик, в настоящее время дет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ад посещают 30 детей.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Теперь мне хочется сказать</w:t>
      </w:r>
      <w:r>
        <w:rPr>
          <w:b/>
          <w:bCs/>
          <w:sz w:val="28"/>
          <w:szCs w:val="28"/>
          <w:u w:val="single"/>
        </w:rPr>
        <w:t> о работе Придолинного ФАПа</w:t>
      </w:r>
      <w:proofErr w:type="gramStart"/>
      <w:r>
        <w:rPr>
          <w:b/>
          <w:bCs/>
          <w:sz w:val="28"/>
          <w:szCs w:val="28"/>
          <w:u w:val="single"/>
        </w:rPr>
        <w:t> 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фельдшер,  зубной врач, медсестра, провизор, санитарка 3, водитель , 3 чел в декретном отпуске  – 8 единиц. 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В июне 2015  года Ташлинскую амбулаторию реорганизовали в Придолинный ФАП, соответственно изменилась структура и режим работы.     Всю экстренную медицинскую помощь оказывает Придолинный ФАП фельдшер, мед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естра.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Все необходимые лекарственные средства реализовываются населению в аптечном пункте Придолинного ФАПа.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Придолинный ФАП обслуживает  население п.Придолинный.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Осмотр подростков организуют подвоз детей в Ташлинскую районную  больницу.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Для решения  задач лекарственного обеспечения создана внутрибольничная аптека.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Имеется автомобиль для транспортрировки больных в ЦРБ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ашла.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Регулярно, два раза в год приезжает передвижная флюорография.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В рамках нацпроекта «Здоровье» ведется работа по вакцинации населения: детей с 3 до 6 лет; учащихся школы и лиц старше 60 лет.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Проведен косметический ремонт внутри помещений и снаружи. 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Администрация в свою очередь не оставляет без внимания любые просьбы медработников.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u w:val="single"/>
        </w:rPr>
        <w:t>Придолинный СДК, библиотека, СК Криничный</w:t>
      </w:r>
      <w:r>
        <w:rPr>
          <w:sz w:val="28"/>
          <w:szCs w:val="28"/>
        </w:rPr>
        <w:t xml:space="preserve"> находятся в неудовлетворительном состоянии. Придолинный СДК </w:t>
      </w:r>
      <w:proofErr w:type="gramStart"/>
      <w:r>
        <w:rPr>
          <w:sz w:val="28"/>
          <w:szCs w:val="28"/>
        </w:rPr>
        <w:t>оснащен</w:t>
      </w:r>
      <w:proofErr w:type="gramEnd"/>
      <w:r>
        <w:rPr>
          <w:sz w:val="28"/>
          <w:szCs w:val="28"/>
        </w:rPr>
        <w:t xml:space="preserve"> необходимым оборудованием. Все мероприятия проводятся совместно со школой и детским садом. Работают кружки: художественной самодеятельности, </w:t>
      </w:r>
      <w:proofErr w:type="gramStart"/>
      <w:r>
        <w:rPr>
          <w:sz w:val="28"/>
          <w:szCs w:val="28"/>
        </w:rPr>
        <w:t>танцевальный</w:t>
      </w:r>
      <w:proofErr w:type="gramEnd"/>
      <w:r>
        <w:rPr>
          <w:sz w:val="28"/>
          <w:szCs w:val="28"/>
        </w:rPr>
        <w:t>, проводятся дискотеки, организуются массовые  мероприятия. Придолинный СДК имеет  народный хоровой коллектив, который ежегодно подтверждает звание народный.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Учреждения культуры поддерживаются в хорошем санитарном состоянии, регулярно делается текущий ремонт.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В летнее время, по выходным, клубные и библиотечные работники культуры проводили для детей развлекательные мероприятия: игры, соревнования, конкурсы.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  <w:u w:val="single"/>
        </w:rPr>
        <w:t>Магазины </w:t>
      </w:r>
      <w:r>
        <w:rPr>
          <w:sz w:val="28"/>
          <w:szCs w:val="28"/>
        </w:rPr>
        <w:t>у нас частные. Население обслуживается в магазинах и с разъездной торговлей. Что очень удобно не только пенсионерам, но и остальным жителям.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Также хочется сказать немного о работниках сферы обслуживания, таких как почта, добросовестные работники, с которыми легко работать. Они профессионально справляются со своей работой.  Они оказывают населению услуги по оплате коммунальных платежей, выплате пенсий, пособий, почтовым отправлениям, по подписке на газеты и журналы, интернет услуги.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</w:t>
      </w:r>
      <w:r>
        <w:rPr>
          <w:b/>
          <w:bCs/>
          <w:sz w:val="28"/>
          <w:szCs w:val="28"/>
          <w:u w:val="single"/>
        </w:rPr>
        <w:t>Деятельность администрации</w:t>
      </w:r>
      <w:r>
        <w:rPr>
          <w:sz w:val="28"/>
          <w:szCs w:val="28"/>
        </w:rPr>
        <w:t xml:space="preserve"> Придолинного сельсовета осуществляется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намеченных планов социально-экономического развития, который утверждается на Совете депутатов. Часть средств на выполнение мероприятий, намеченных в плане, заложена в бюджете. На 2015 год принят  бюджет МО с доходной частью 3213,4, по расходам 3213,4. Исполнено 3147,9  по доходам и </w:t>
      </w:r>
      <w:proofErr w:type="gramStart"/>
      <w:r>
        <w:rPr>
          <w:sz w:val="28"/>
          <w:szCs w:val="28"/>
        </w:rPr>
        <w:t>расходная</w:t>
      </w:r>
      <w:proofErr w:type="gramEnd"/>
      <w:r>
        <w:rPr>
          <w:sz w:val="28"/>
          <w:szCs w:val="28"/>
        </w:rPr>
        <w:t xml:space="preserve"> 3158,1  (1393,6 – межбюджетные трансферты выполнили).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Собственные доходы бюджета составляют  21,8%.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Бюджет МО глубоко дотационный. Исполнение по следующим показателям: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-налог на доходы физ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иц (НДФЛ)- утверждено 87,0 исполнено 79,3 (90,23%)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-Налог на имущество  физ. лиц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тверждено 34,0 исполнено, 16.3 (48% )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-госпошлина - утверждено- 5,0 выполнено 23,0 (460,2%)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-земельный налог  </w:t>
      </w:r>
      <w:proofErr w:type="gramStart"/>
      <w:r>
        <w:rPr>
          <w:sz w:val="28"/>
          <w:szCs w:val="28"/>
        </w:rPr>
        <w:t>утвержден  303,0 исполнен</w:t>
      </w:r>
      <w:proofErr w:type="gramEnd"/>
      <w:r>
        <w:rPr>
          <w:sz w:val="28"/>
          <w:szCs w:val="28"/>
        </w:rPr>
        <w:t xml:space="preserve">- 288,0  -   95% 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Считаю, что по этим вопросам муниципалитет сработал удовлетворительно.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Администрация сельсовета проводила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административные комиссии было вынесено 6 протокола.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сельсовета оказывает помощь  населению по оформлению дет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особия, субсидии на коммунальные услуги, содействуем по реализации мяса с  ЛПХ, организуем подвоз  штакетника, прожилин, столбиков.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В текущем году проводилась работа по благоустройству. На отделении № 2 совместно с жителями отд. 2, спонсор Стратий В.А., во главе Петуненко В.А. провели обустройство кладбища.    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u w:val="single"/>
        </w:rPr>
        <w:t>Совет  депутатов</w:t>
      </w:r>
      <w:r>
        <w:rPr>
          <w:sz w:val="28"/>
          <w:szCs w:val="28"/>
        </w:rPr>
        <w:t xml:space="preserve">, председателем, которого я являюсь, работает также </w:t>
      </w:r>
      <w:proofErr w:type="gramStart"/>
      <w:r>
        <w:rPr>
          <w:sz w:val="28"/>
          <w:szCs w:val="28"/>
        </w:rPr>
        <w:t>согласно плана</w:t>
      </w:r>
      <w:proofErr w:type="gramEnd"/>
      <w:r>
        <w:rPr>
          <w:sz w:val="28"/>
          <w:szCs w:val="28"/>
        </w:rPr>
        <w:t xml:space="preserve"> работы. В 20015 году провели 9 заседаний, принято 32 решения Совета депутатов. Заседания совета проводятся не реже одного раза  в квартал, утверждаются планы, бюджет, отчеты об его исполнении. А вообще депутаты у нас люди активные, мы с ними встречаемся почти ежедневно и совместно решаем все вопросы.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Главой администрации</w:t>
      </w:r>
      <w:r>
        <w:rPr>
          <w:b/>
          <w:bCs/>
          <w:sz w:val="28"/>
          <w:szCs w:val="28"/>
          <w:u w:val="single"/>
        </w:rPr>
        <w:t> проводится прием граждан</w:t>
      </w:r>
      <w:r>
        <w:rPr>
          <w:sz w:val="28"/>
          <w:szCs w:val="28"/>
        </w:rPr>
        <w:t> по различным вопросам, а вопросов у людей всегда много и их приходится решать ежедневно.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Ведется учет всех </w:t>
      </w:r>
      <w:r>
        <w:rPr>
          <w:b/>
          <w:bCs/>
          <w:sz w:val="28"/>
          <w:szCs w:val="28"/>
          <w:u w:val="single"/>
        </w:rPr>
        <w:t>льготных категорий граждан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На территории поселения проживают 5 многодетных семей, в них воспитывается  16 детей,  6 участников ветеранов боевых действий участвующих в выполнении задач на территории  Чеченской республики  из них все 6  принимали участие в боевых действиях Куриленко Максим Николаевич, Кулезнев Александр Николаевич, Кобзарев Роман Викторович, Пономарев Владислав Владимирович, Пономарев Владимир Владимирович, Ирниденко Сергей Николаевич,) 1 участник  боевых действий в Афганистане майор запаса</w:t>
      </w:r>
      <w:proofErr w:type="gramEnd"/>
      <w:r>
        <w:rPr>
          <w:sz w:val="28"/>
          <w:szCs w:val="28"/>
        </w:rPr>
        <w:t xml:space="preserve">  Татаринцев Александр Алексеевич, 62 человека инвалидов по общему заболеванию, 10 человек одинокие престарелые граждане.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Одиноких престарелых граждан обслуживают 1 соцработник (Ермолаева Галина Михайловна). Жалоб на ее работу нет. Инспектор по социальной работе  Даутова Флюра Ахметзияевна, она уважительно относится к людям и добросовестна к своей работе.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Удручает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о что  базовое хозяйство ООО «Придолинное» находится в процессе банкротства, дефицит рабочих мест. В настоящее время механизаторы, скотники сокращенные встали на учет в отделе труда и занятости более 45 чел. 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Продолжить работу по благоустройству села. Пусть будет нашим девизом «Село – мой дом родной»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Я думаю, с Вашей поддержкой и поддержкой населения все эти проблемы будут решены.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Хотелось бы в ваших выступлениях услышать предложения по улучшению работы администрации.</w:t>
      </w: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44D3A" w:rsidRDefault="00D44D3A" w:rsidP="00D44D3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44D3A" w:rsidRDefault="00D44D3A" w:rsidP="00D44D3A"/>
    <w:p w:rsidR="00D44D3A" w:rsidRDefault="00D44D3A" w:rsidP="00D44D3A"/>
    <w:p w:rsidR="00D44D3A" w:rsidRDefault="00D44D3A" w:rsidP="00D44D3A"/>
    <w:p w:rsidR="00D44D3A" w:rsidRDefault="00D44D3A" w:rsidP="00D44D3A"/>
    <w:p w:rsidR="000E5F13" w:rsidRDefault="000E5F13"/>
    <w:sectPr w:rsidR="000E5F13" w:rsidSect="000E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7A1E"/>
    <w:multiLevelType w:val="hybridMultilevel"/>
    <w:tmpl w:val="21F61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663D3"/>
    <w:multiLevelType w:val="hybridMultilevel"/>
    <w:tmpl w:val="A2A8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44D3A"/>
    <w:rsid w:val="000E5F13"/>
    <w:rsid w:val="00D4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uiPriority w:val="99"/>
    <w:rsid w:val="00D44D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1357</Words>
  <Characters>7739</Characters>
  <Application>Microsoft Office Word</Application>
  <DocSecurity>0</DocSecurity>
  <Lines>64</Lines>
  <Paragraphs>18</Paragraphs>
  <ScaleCrop>false</ScaleCrop>
  <Company>Microsoft</Company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3</cp:revision>
  <dcterms:created xsi:type="dcterms:W3CDTF">2016-03-23T10:39:00Z</dcterms:created>
  <dcterms:modified xsi:type="dcterms:W3CDTF">2016-03-23T10:39:00Z</dcterms:modified>
</cp:coreProperties>
</file>