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1902A5" w:rsidTr="00AA7A38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902A5" w:rsidRDefault="001902A5" w:rsidP="00AA7A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1902A5" w:rsidRDefault="001902A5" w:rsidP="00AA7A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1902A5" w:rsidRDefault="001902A5" w:rsidP="00AA7A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902A5" w:rsidRDefault="001902A5" w:rsidP="00AA7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1902A5" w:rsidRDefault="001902A5" w:rsidP="00AA7A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1902A5" w:rsidRDefault="001902A5" w:rsidP="00AA7A38">
            <w:pPr>
              <w:snapToGrid w:val="0"/>
              <w:spacing w:after="0"/>
              <w:jc w:val="center"/>
              <w:rPr>
                <w:rFonts w:eastAsia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Третьего  созыва</w:t>
            </w:r>
          </w:p>
        </w:tc>
      </w:tr>
      <w:tr w:rsidR="001902A5" w:rsidTr="00AA7A38">
        <w:tc>
          <w:tcPr>
            <w:tcW w:w="9210" w:type="dxa"/>
            <w:gridSpan w:val="4"/>
          </w:tcPr>
          <w:p w:rsidR="001902A5" w:rsidRDefault="001902A5" w:rsidP="00AA7A38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902A5" w:rsidTr="00AA7A38">
        <w:trPr>
          <w:cantSplit/>
        </w:trPr>
        <w:tc>
          <w:tcPr>
            <w:tcW w:w="4463" w:type="dxa"/>
          </w:tcPr>
          <w:p w:rsidR="001902A5" w:rsidRDefault="001902A5" w:rsidP="00AA7A38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2A5" w:rsidRDefault="001902A5" w:rsidP="00A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24.03.2016</w:t>
            </w:r>
          </w:p>
        </w:tc>
        <w:tc>
          <w:tcPr>
            <w:tcW w:w="851" w:type="dxa"/>
            <w:hideMark/>
          </w:tcPr>
          <w:p w:rsidR="001902A5" w:rsidRDefault="001902A5" w:rsidP="00AA7A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2A5" w:rsidRDefault="001902A5" w:rsidP="00A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6/22-рс</w:t>
            </w:r>
          </w:p>
        </w:tc>
      </w:tr>
    </w:tbl>
    <w:p w:rsidR="001902A5" w:rsidRDefault="001902A5" w:rsidP="0019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BAA">
        <w:rPr>
          <w:lang w:eastAsia="en-US"/>
        </w:rPr>
        <w:pict>
          <v:line id="_x0000_s1026" style="position:absolute;z-index:251660288;mso-position-horizontal-relative:text;mso-position-vertical-relative:text" from="201.05pt,3.95pt" to="222.65pt,3.95pt" o:allowincell="f"/>
        </w:pict>
      </w:r>
      <w:r w:rsidRPr="000E3BAA">
        <w:rPr>
          <w:lang w:eastAsia="en-US"/>
        </w:rPr>
        <w:pict>
          <v:line id="_x0000_s1027" style="position:absolute;z-index:251661312;mso-position-horizontal-relative:text;mso-position-vertical-relative:text" from="222.65pt,3.95pt" to="222.65pt,25.55pt" o:allowincell="f"/>
        </w:pict>
      </w:r>
      <w:r w:rsidRPr="000E3BAA">
        <w:rPr>
          <w:lang w:eastAsia="en-US"/>
        </w:rPr>
        <w:pict>
          <v:line id="_x0000_s1029" style="position:absolute;z-index:251663360;mso-position-horizontal-relative:text;mso-position-vertical-relative:text" from="-1.05pt,3.95pt" to="-1.05pt,25.55pt" o:allowincell="f"/>
        </w:pict>
      </w:r>
      <w:r w:rsidRPr="000E3BAA">
        <w:rPr>
          <w:lang w:eastAsia="en-US"/>
        </w:rPr>
        <w:pict>
          <v:line id="_x0000_s1028" style="position:absolute;z-index:251662336;mso-position-horizontal-relative:text;mso-position-vertical-relative:text" from="-1.05pt,3.95pt" to="20.55pt,3.95pt" o:allowincell="f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67">
        <w:rPr>
          <w:rFonts w:ascii="Times New Roman" w:hAnsi="Times New Roman" w:cs="Times New Roman"/>
          <w:sz w:val="28"/>
          <w:szCs w:val="28"/>
        </w:rPr>
        <w:t xml:space="preserve">О передаче полномочий </w:t>
      </w:r>
    </w:p>
    <w:p w:rsidR="001902A5" w:rsidRDefault="001902A5" w:rsidP="0019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организации исполнения местного </w:t>
      </w:r>
    </w:p>
    <w:p w:rsidR="001902A5" w:rsidRDefault="001902A5" w:rsidP="0019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902A5" w:rsidRDefault="001902A5" w:rsidP="0019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Придолинный сельсовет</w:t>
      </w:r>
    </w:p>
    <w:p w:rsidR="001902A5" w:rsidRPr="00A63C67" w:rsidRDefault="001902A5" w:rsidP="0019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63C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63C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902A5" w:rsidRDefault="001902A5" w:rsidP="001902A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    В соответствии со ст.154 Бюджетного кодекса Российской Федерации, руководствуясь Уст</w:t>
      </w:r>
      <w:r>
        <w:rPr>
          <w:rFonts w:ascii="Times New Roman" w:hAnsi="Times New Roman" w:cs="Times New Roman"/>
          <w:sz w:val="28"/>
          <w:szCs w:val="28"/>
        </w:rPr>
        <w:t xml:space="preserve">авом муниципального образования Придолинный </w:t>
      </w:r>
      <w:r w:rsidRPr="00A63C6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63C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63C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>РЕШИЛ: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      1. 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Pr="00A63C67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63C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63C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передать администрации </w:t>
      </w:r>
      <w:proofErr w:type="spellStart"/>
      <w:r w:rsidRPr="00A63C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63C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полномочия по организации исполнения бюджета, в части следующих функций: 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       - открытие лицевых счетов Поселению для исполнения местного бюджета в порядке, установленном Финансовым отделом администрации </w:t>
      </w:r>
      <w:proofErr w:type="spellStart"/>
      <w:r w:rsidRPr="00A63C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63C6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</w:t>
      </w:r>
      <w:r w:rsidRPr="00A63C67">
        <w:rPr>
          <w:rFonts w:ascii="Times New Roman" w:hAnsi="Times New Roman" w:cs="Times New Roman"/>
          <w:sz w:val="28"/>
          <w:szCs w:val="28"/>
        </w:rPr>
        <w:tab/>
        <w:t>- осуществление учета поступлений налоговых и неналоговых доходов, а также безвозмездных перечислений из бюджетов других уровней, физических и юридических лиц, в разрезе кодов бюджетной классификации;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</w:t>
      </w:r>
      <w:r w:rsidRPr="00A63C67">
        <w:rPr>
          <w:rFonts w:ascii="Times New Roman" w:hAnsi="Times New Roman" w:cs="Times New Roman"/>
          <w:sz w:val="28"/>
          <w:szCs w:val="28"/>
        </w:rPr>
        <w:tab/>
        <w:t>- осуществление через УФК операций по проведению кассовых выплат со средствами бюджета Поселения в пределах остатка средств на его счете, на основании предъявленных Поселением электронных документов, подписанных электронно-цифровой подписью главы администрации Поселения;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ab/>
        <w:t xml:space="preserve">- осуществление санкционирования расходов бюджета Поселения, предъявляемых к оплате на наличие бюджетных ассигнований и лимитов бюджетных обязательств, на правильность заполнения платежных поручений и применение кодов бюджетной классификации, а также осуществляет </w:t>
      </w:r>
      <w:proofErr w:type="gramStart"/>
      <w:r w:rsidRPr="00A63C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C67">
        <w:rPr>
          <w:rFonts w:ascii="Times New Roman" w:hAnsi="Times New Roman" w:cs="Times New Roman"/>
          <w:sz w:val="28"/>
          <w:szCs w:val="28"/>
        </w:rPr>
        <w:t xml:space="preserve"> исполнением бюджетных обязательств, принятых свыше 100 тыс. рублей;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        - учет операций со средствами бюджета Поселения на лицевых счетах, открытых в финансовом отделе администрации </w:t>
      </w:r>
      <w:proofErr w:type="spellStart"/>
      <w:r w:rsidRPr="00A63C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63C6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902A5" w:rsidRPr="00A63C67" w:rsidRDefault="001902A5" w:rsidP="00190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lastRenderedPageBreak/>
        <w:t xml:space="preserve">         - направление Поселению выписок из лицевых счетов Поселения с приложением документов, на следующий день после получения их из УФК;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ab/>
        <w:t>- обеспечение конфиденциальности операций по лицевым счетам получателей бюджетных средств Поселения в соответствии с действующим законодательством;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ab/>
        <w:t>- информирование получателей средств бюджета Поселения об изменении порядка исполнения бюджета;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ab/>
        <w:t>- консультация получателей средств бюджета Поселения по вопросам документооборота и вопросам, возникающим в процессе организации исполнения бюджета Поселения;</w:t>
      </w:r>
    </w:p>
    <w:p w:rsidR="001902A5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         - осуществление переданных полномочий надлежащим образом в соответствии с действующим законодательством.</w:t>
      </w:r>
    </w:p>
    <w:p w:rsidR="001902A5" w:rsidRPr="00A63C67" w:rsidRDefault="001902A5" w:rsidP="001902A5">
      <w:pPr>
        <w:pStyle w:val="a3"/>
        <w:tabs>
          <w:tab w:val="left" w:pos="2268"/>
        </w:tabs>
        <w:spacing w:before="0"/>
        <w:ind w:left="284" w:right="-1" w:firstLine="76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sz w:val="28"/>
        </w:rPr>
        <w:t xml:space="preserve"> 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6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3C67">
        <w:rPr>
          <w:rFonts w:ascii="Times New Roman" w:hAnsi="Times New Roman" w:cs="Times New Roman"/>
          <w:sz w:val="28"/>
          <w:szCs w:val="28"/>
        </w:rPr>
        <w:t xml:space="preserve">. Установить, что настоящее решение вступает в силу со дня его официального обнародования и распространяется на </w:t>
      </w:r>
      <w:proofErr w:type="gramStart"/>
      <w:r w:rsidRPr="00A63C6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A63C67">
        <w:rPr>
          <w:rFonts w:ascii="Times New Roman" w:hAnsi="Times New Roman" w:cs="Times New Roman"/>
          <w:sz w:val="28"/>
          <w:szCs w:val="28"/>
        </w:rPr>
        <w:t xml:space="preserve"> возникшие с 01.01.2016г.</w:t>
      </w:r>
    </w:p>
    <w:p w:rsidR="001902A5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Pr="00A63C67" w:rsidRDefault="001902A5" w:rsidP="0019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Pr="00F36857" w:rsidRDefault="001902A5" w:rsidP="00190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02A5" w:rsidRDefault="001902A5" w:rsidP="00190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85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F36857">
        <w:rPr>
          <w:rFonts w:ascii="Times New Roman" w:hAnsi="Times New Roman" w:cs="Times New Roman"/>
          <w:sz w:val="28"/>
          <w:szCs w:val="28"/>
        </w:rPr>
        <w:tab/>
      </w:r>
      <w:r w:rsidRPr="00F36857">
        <w:rPr>
          <w:rFonts w:ascii="Times New Roman" w:hAnsi="Times New Roman" w:cs="Times New Roman"/>
          <w:sz w:val="28"/>
          <w:szCs w:val="28"/>
        </w:rPr>
        <w:tab/>
      </w:r>
      <w:r w:rsidRPr="00F36857">
        <w:rPr>
          <w:rFonts w:ascii="Times New Roman" w:hAnsi="Times New Roman" w:cs="Times New Roman"/>
          <w:sz w:val="28"/>
          <w:szCs w:val="28"/>
        </w:rPr>
        <w:tab/>
        <w:t xml:space="preserve"> Д.М.Горбунова</w:t>
      </w:r>
    </w:p>
    <w:p w:rsidR="001902A5" w:rsidRDefault="001902A5" w:rsidP="00190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2A5" w:rsidRPr="00A061AD" w:rsidRDefault="001902A5" w:rsidP="001902A5">
      <w:pPr>
        <w:jc w:val="both"/>
        <w:rPr>
          <w:rFonts w:ascii="Times New Roman" w:hAnsi="Times New Roman" w:cs="Times New Roman"/>
          <w:sz w:val="28"/>
          <w:szCs w:val="28"/>
        </w:rPr>
      </w:pPr>
      <w:r w:rsidRPr="00A061A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1902A5" w:rsidRDefault="001902A5" w:rsidP="001902A5">
      <w:pPr>
        <w:ind w:right="-5121" w:hanging="720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</w:p>
    <w:p w:rsidR="001902A5" w:rsidRDefault="001902A5" w:rsidP="001902A5">
      <w:pPr>
        <w:rPr>
          <w:rFonts w:ascii="Times New Roman" w:hAnsi="Times New Roman" w:cs="Times New Roman"/>
          <w:sz w:val="28"/>
          <w:szCs w:val="28"/>
        </w:rPr>
      </w:pPr>
    </w:p>
    <w:p w:rsidR="001902A5" w:rsidRDefault="001902A5" w:rsidP="001902A5">
      <w:pPr>
        <w:rPr>
          <w:rFonts w:ascii="Times New Roman" w:hAnsi="Times New Roman" w:cs="Times New Roman"/>
          <w:sz w:val="28"/>
          <w:szCs w:val="28"/>
        </w:rPr>
      </w:pPr>
    </w:p>
    <w:p w:rsidR="00F27405" w:rsidRDefault="00F27405"/>
    <w:sectPr w:rsidR="00F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2A5"/>
    <w:rsid w:val="001902A5"/>
    <w:rsid w:val="00F2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semiHidden/>
    <w:rsid w:val="001902A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2016-04-22T09:38:00Z</dcterms:created>
  <dcterms:modified xsi:type="dcterms:W3CDTF">2016-04-22T09:38:00Z</dcterms:modified>
</cp:coreProperties>
</file>