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C163CA" w:rsidTr="009E4623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163CA" w:rsidRDefault="00C163CA" w:rsidP="009E46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C163CA" w:rsidRDefault="00C163CA" w:rsidP="009E4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C163CA" w:rsidRDefault="00C163CA" w:rsidP="009E46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163CA" w:rsidRDefault="00C163CA" w:rsidP="009E462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C163CA" w:rsidRDefault="00C163CA" w:rsidP="009E4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C163CA" w:rsidRDefault="00C163CA" w:rsidP="009E4623">
            <w:pPr>
              <w:snapToGrid w:val="0"/>
              <w:spacing w:after="0"/>
              <w:jc w:val="center"/>
              <w:rPr>
                <w:rFonts w:eastAsia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</w:tc>
      </w:tr>
      <w:tr w:rsidR="00C163CA" w:rsidTr="009E4623">
        <w:tc>
          <w:tcPr>
            <w:tcW w:w="9210" w:type="dxa"/>
            <w:gridSpan w:val="4"/>
          </w:tcPr>
          <w:p w:rsidR="00C163CA" w:rsidRDefault="00C163CA" w:rsidP="009E4623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163CA" w:rsidTr="009E4623">
        <w:trPr>
          <w:cantSplit/>
        </w:trPr>
        <w:tc>
          <w:tcPr>
            <w:tcW w:w="4463" w:type="dxa"/>
          </w:tcPr>
          <w:p w:rsidR="00C163CA" w:rsidRDefault="00C163CA" w:rsidP="009E4623">
            <w:pPr>
              <w:snapToGri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63CA" w:rsidRDefault="00C163CA" w:rsidP="009E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851" w:type="dxa"/>
            <w:hideMark/>
          </w:tcPr>
          <w:p w:rsidR="00C163CA" w:rsidRDefault="00C163CA" w:rsidP="009E4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63CA" w:rsidRDefault="00C163CA" w:rsidP="009E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7/24-рс</w:t>
            </w:r>
          </w:p>
        </w:tc>
      </w:tr>
    </w:tbl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 w:rsidRPr="00807AA8">
        <w:rPr>
          <w:lang w:eastAsia="en-US"/>
        </w:rPr>
        <w:pict>
          <v:line id="_x0000_s1026" style="position:absolute;left:0;text-align:left;z-index:251660288;mso-position-horizontal-relative:text;mso-position-vertical-relative:text" from="181.3pt,3.95pt" to="202.9pt,3.95pt" o:allowincell="f"/>
        </w:pict>
      </w:r>
      <w:r w:rsidRPr="00807AA8">
        <w:rPr>
          <w:lang w:eastAsia="en-US"/>
        </w:rPr>
        <w:pict>
          <v:line id="_x0000_s1027" style="position:absolute;left:0;text-align:left;z-index:251661312;mso-position-horizontal-relative:text;mso-position-vertical-relative:text" from="203.1pt,3.95pt" to="203.1pt,25.55pt" o:allowincell="f"/>
        </w:pict>
      </w:r>
      <w:r w:rsidRPr="00807AA8">
        <w:rPr>
          <w:lang w:eastAsia="en-US"/>
        </w:rPr>
        <w:pict>
          <v:line id="_x0000_s1028" style="position:absolute;left:0;text-align:left;z-index:251662336;mso-position-horizontal-relative:text;mso-position-vertical-relative:text" from="28.35pt,3.95pt" to="49.95pt,3.95pt" o:allowincell="f"/>
        </w:pict>
      </w:r>
      <w:r w:rsidRPr="00807AA8">
        <w:rPr>
          <w:lang w:eastAsia="en-US"/>
        </w:rPr>
        <w:pict>
          <v:line id="_x0000_s1029" style="position:absolute;left:0;text-align:left;z-index:251663360;mso-position-horizontal-relative:text;mso-position-vertical-relative:text" from="28.35pt,3.95pt" to="28.35pt,25.55pt" o:allowincell="f"/>
        </w:pic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</w:p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163CA" w:rsidRDefault="00C163CA" w:rsidP="00C163C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 за 2015 год.</w:t>
      </w:r>
    </w:p>
    <w:p w:rsidR="00C163CA" w:rsidRDefault="00C163CA" w:rsidP="00C163CA"/>
    <w:p w:rsidR="00C163CA" w:rsidRDefault="00C163CA" w:rsidP="00C163C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ст.34. Положения о бюджетном процессе в бюджетном муниципальном образовании Придолинный сельсовет, утвержденного решением Совета депутатов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22.12.2014 г. № 29/107-рс, Совет депутатов РЕШИЛ:</w:t>
      </w:r>
    </w:p>
    <w:p w:rsidR="00C163CA" w:rsidRDefault="00C163CA" w:rsidP="00C163CA">
      <w:pPr>
        <w:pStyle w:val="a3"/>
        <w:numPr>
          <w:ilvl w:val="0"/>
          <w:numId w:val="1"/>
        </w:numPr>
        <w:spacing w:before="0" w:after="0"/>
        <w:ind w:left="284" w:firstLine="76"/>
        <w:jc w:val="left"/>
      </w:pPr>
      <w:r>
        <w:t xml:space="preserve">Утвердить отчет об исполнении бюджета муниципального образования Придолинный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за 2015 год по расходам в сумме 3158129-24  рублей, по доходам в сумме 3147875-09  рублей, со следующими показателями:               </w:t>
      </w:r>
    </w:p>
    <w:p w:rsidR="00C163CA" w:rsidRDefault="00C163CA" w:rsidP="00C163CA">
      <w:pPr>
        <w:pStyle w:val="a3"/>
        <w:ind w:left="284" w:firstLine="76"/>
        <w:jc w:val="left"/>
      </w:pPr>
      <w:r>
        <w:t xml:space="preserve">    -  по доходам бюджета по кодам классификации доходов бюджетов согласно приложению № 1 к настоящему решению;        </w:t>
      </w:r>
    </w:p>
    <w:p w:rsidR="00C163CA" w:rsidRDefault="00C163CA" w:rsidP="00C163CA">
      <w:pPr>
        <w:pStyle w:val="a3"/>
        <w:ind w:left="284" w:firstLine="76"/>
        <w:jc w:val="left"/>
      </w:pPr>
      <w:r>
        <w:t xml:space="preserve">   - по расходам бюджета разделам, подразделам, целевым статьям, видам расходов, экономическим статьям классификации расходов бюджета согласно приложению № 2 к настоящему решению;</w:t>
      </w:r>
    </w:p>
    <w:p w:rsidR="00C163CA" w:rsidRDefault="00C163CA" w:rsidP="00C163CA">
      <w:pPr>
        <w:pStyle w:val="a3"/>
        <w:ind w:left="284" w:firstLine="76"/>
        <w:jc w:val="left"/>
      </w:pPr>
      <w:r>
        <w:t xml:space="preserve">  - источники внутреннего финансирования дефицита бюджета муниципального образования Придолинный сельсовет за 2015 год, согласно приложению № 3 к настоящему решению.</w:t>
      </w:r>
    </w:p>
    <w:p w:rsidR="00C163CA" w:rsidRDefault="00C163CA" w:rsidP="00C163CA">
      <w:pPr>
        <w:pStyle w:val="a4"/>
        <w:tabs>
          <w:tab w:val="left" w:pos="2268"/>
        </w:tabs>
        <w:spacing w:before="0"/>
        <w:ind w:left="284" w:right="-1" w:firstLine="76"/>
        <w:rPr>
          <w:sz w:val="28"/>
          <w:szCs w:val="28"/>
        </w:rPr>
      </w:pPr>
      <w:r>
        <w:rPr>
          <w:sz w:val="28"/>
        </w:rPr>
        <w:t xml:space="preserve">      2</w:t>
      </w:r>
      <w: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категории-бухгалтера Пономареву В.Ф.</w:t>
      </w:r>
    </w:p>
    <w:p w:rsidR="00C163CA" w:rsidRDefault="00C163CA" w:rsidP="00C163CA">
      <w:pPr>
        <w:pStyle w:val="a3"/>
        <w:ind w:left="284" w:firstLine="76"/>
        <w:jc w:val="left"/>
      </w:pPr>
      <w:r>
        <w:t xml:space="preserve">      3. Настоящее решение вступает в силу со дня его официального опубликования. </w:t>
      </w:r>
    </w:p>
    <w:p w:rsidR="00C163CA" w:rsidRDefault="00C163CA" w:rsidP="00C163CA">
      <w:pPr>
        <w:pStyle w:val="a3"/>
        <w:ind w:left="284" w:firstLine="76"/>
        <w:jc w:val="left"/>
      </w:pPr>
      <w:r>
        <w:t xml:space="preserve">            </w:t>
      </w:r>
    </w:p>
    <w:p w:rsidR="00C163CA" w:rsidRDefault="00C163CA" w:rsidP="00C16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163CA" w:rsidRDefault="00C163CA" w:rsidP="00C16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Д.М.Горбунова</w:t>
      </w:r>
    </w:p>
    <w:p w:rsidR="00C163CA" w:rsidRDefault="00C163CA" w:rsidP="00C16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3CA" w:rsidRDefault="00C163CA" w:rsidP="00C163CA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</w:t>
      </w:r>
    </w:p>
    <w:p w:rsidR="00373524" w:rsidRDefault="00373524"/>
    <w:sectPr w:rsidR="0037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F48"/>
    <w:multiLevelType w:val="hybridMultilevel"/>
    <w:tmpl w:val="2734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3CA"/>
    <w:rsid w:val="00373524"/>
    <w:rsid w:val="00C1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CA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a4">
    <w:name w:val="реквизитПодпись"/>
    <w:basedOn w:val="a"/>
    <w:uiPriority w:val="99"/>
    <w:semiHidden/>
    <w:rsid w:val="00C163C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2016-05-13T09:13:00Z</dcterms:created>
  <dcterms:modified xsi:type="dcterms:W3CDTF">2016-05-13T09:13:00Z</dcterms:modified>
</cp:coreProperties>
</file>